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22B3E2" w14:textId="2B2F7EED" w:rsidR="0084506D" w:rsidRPr="00095794" w:rsidRDefault="00D22893" w:rsidP="004603FC">
      <w:pPr>
        <w:spacing w:after="0" w:line="240" w:lineRule="auto"/>
        <w:rPr>
          <w:rFonts w:ascii="Century Gothic" w:hAnsi="Century Gothic"/>
          <w:sz w:val="22"/>
        </w:rPr>
      </w:pPr>
      <w:r w:rsidRPr="00095794">
        <w:rPr>
          <w:rFonts w:ascii="Century Gothic" w:hAnsi="Century Gothic"/>
          <w:sz w:val="22"/>
        </w:rPr>
        <w:t>Brandon Moretz &amp; Sean Prentis</w:t>
      </w:r>
    </w:p>
    <w:p w14:paraId="58250690" w14:textId="70902A2B" w:rsidR="00D22893" w:rsidRPr="00095794" w:rsidRDefault="00D22893" w:rsidP="004603FC">
      <w:pPr>
        <w:spacing w:after="0" w:line="240" w:lineRule="auto"/>
        <w:rPr>
          <w:rFonts w:ascii="Century Gothic" w:hAnsi="Century Gothic"/>
          <w:sz w:val="22"/>
        </w:rPr>
      </w:pPr>
      <w:r w:rsidRPr="00095794">
        <w:rPr>
          <w:rFonts w:ascii="Century Gothic" w:hAnsi="Century Gothic"/>
          <w:sz w:val="22"/>
        </w:rPr>
        <w:t>5</w:t>
      </w:r>
      <w:r w:rsidRPr="00095794">
        <w:rPr>
          <w:rFonts w:ascii="Century Gothic" w:hAnsi="Century Gothic"/>
          <w:sz w:val="22"/>
          <w:vertAlign w:val="superscript"/>
        </w:rPr>
        <w:t>th</w:t>
      </w:r>
      <w:r w:rsidRPr="00095794">
        <w:rPr>
          <w:rFonts w:ascii="Century Gothic" w:hAnsi="Century Gothic"/>
          <w:sz w:val="22"/>
        </w:rPr>
        <w:t xml:space="preserve"> December 2019</w:t>
      </w:r>
    </w:p>
    <w:p w14:paraId="65AE9C5E" w14:textId="0858025D" w:rsidR="00D22893" w:rsidRPr="00095794" w:rsidRDefault="00D22893" w:rsidP="004603FC">
      <w:pPr>
        <w:spacing w:after="0" w:line="240" w:lineRule="auto"/>
        <w:rPr>
          <w:rFonts w:ascii="Century Gothic" w:hAnsi="Century Gothic"/>
          <w:sz w:val="22"/>
        </w:rPr>
      </w:pPr>
      <w:r w:rsidRPr="00095794">
        <w:rPr>
          <w:rFonts w:ascii="Century Gothic" w:hAnsi="Century Gothic"/>
          <w:sz w:val="22"/>
        </w:rPr>
        <w:t>MSDS 411: Unsupervised Learning</w:t>
      </w:r>
    </w:p>
    <w:p w14:paraId="1721653D" w14:textId="76DAB272" w:rsidR="00D22893" w:rsidRPr="00095794" w:rsidRDefault="00D22893" w:rsidP="004603FC">
      <w:pPr>
        <w:spacing w:after="0" w:line="240" w:lineRule="auto"/>
        <w:rPr>
          <w:rFonts w:ascii="Century Gothic" w:hAnsi="Century Gothic"/>
          <w:sz w:val="22"/>
        </w:rPr>
      </w:pPr>
      <w:r w:rsidRPr="00095794">
        <w:rPr>
          <w:rFonts w:ascii="Century Gothic" w:hAnsi="Century Gothic"/>
          <w:sz w:val="22"/>
        </w:rPr>
        <w:t>Final Assignment Ames Iowa Housing data</w:t>
      </w:r>
    </w:p>
    <w:p w14:paraId="3EFCAF48" w14:textId="7EDD3E56" w:rsidR="00D22893" w:rsidRPr="00095794" w:rsidRDefault="00D22893">
      <w:pPr>
        <w:rPr>
          <w:rFonts w:ascii="Century Gothic" w:hAnsi="Century Gothic"/>
          <w:sz w:val="22"/>
        </w:rPr>
      </w:pPr>
    </w:p>
    <w:p w14:paraId="08AD59A3" w14:textId="3E516FB2" w:rsidR="00D22893" w:rsidRPr="00095794" w:rsidRDefault="00D22893">
      <w:pPr>
        <w:rPr>
          <w:rFonts w:ascii="Century Gothic" w:hAnsi="Century Gothic"/>
          <w:b/>
          <w:bCs/>
          <w:sz w:val="26"/>
          <w:szCs w:val="26"/>
        </w:rPr>
      </w:pPr>
      <w:r w:rsidRPr="00095794">
        <w:rPr>
          <w:rFonts w:ascii="Century Gothic" w:hAnsi="Century Gothic"/>
          <w:b/>
          <w:bCs/>
          <w:sz w:val="26"/>
          <w:szCs w:val="26"/>
        </w:rPr>
        <w:t>Introduction</w:t>
      </w:r>
    </w:p>
    <w:p w14:paraId="6ADDB76C" w14:textId="6AEE9E7D" w:rsidR="0043387D" w:rsidRDefault="00D22893">
      <w:pPr>
        <w:rPr>
          <w:rFonts w:ascii="Century Gothic" w:hAnsi="Century Gothic"/>
          <w:sz w:val="22"/>
        </w:rPr>
      </w:pPr>
      <w:r w:rsidRPr="00095794">
        <w:rPr>
          <w:rFonts w:ascii="Century Gothic" w:hAnsi="Century Gothic"/>
          <w:sz w:val="22"/>
        </w:rPr>
        <w:t>This report will look at the feasibility of applying an unsupervised method in the selection of features for our chosen data set. The focus will be in signifying potential features of the instances which distinguish the most from one another. In doing so, we aim to form a concise set of descriptors that accurately reflects the variation in the homes</w:t>
      </w:r>
      <w:r w:rsidR="000B6870" w:rsidRPr="00095794">
        <w:rPr>
          <w:rFonts w:ascii="Century Gothic" w:hAnsi="Century Gothic"/>
          <w:sz w:val="22"/>
        </w:rPr>
        <w:t xml:space="preserve">, minimizing the number of individual variables. </w:t>
      </w:r>
      <w:r w:rsidR="0076190F">
        <w:rPr>
          <w:rFonts w:ascii="Century Gothic" w:hAnsi="Century Gothic"/>
          <w:sz w:val="22"/>
        </w:rPr>
        <w:t xml:space="preserve"> The two core questions we look to answer as follows:</w:t>
      </w:r>
    </w:p>
    <w:p w14:paraId="5F4319AB" w14:textId="440FE9AE" w:rsidR="0076190F" w:rsidRDefault="0076190F" w:rsidP="0076190F">
      <w:pPr>
        <w:pStyle w:val="ListParagraph"/>
        <w:numPr>
          <w:ilvl w:val="0"/>
          <w:numId w:val="2"/>
        </w:numPr>
        <w:rPr>
          <w:rFonts w:ascii="Century Gothic" w:hAnsi="Century Gothic"/>
          <w:sz w:val="22"/>
        </w:rPr>
      </w:pPr>
      <w:r>
        <w:rPr>
          <w:rFonts w:ascii="Century Gothic" w:hAnsi="Century Gothic"/>
          <w:sz w:val="22"/>
        </w:rPr>
        <w:t>What are the attributes of these homes that have the most distinguishing characteristics?</w:t>
      </w:r>
    </w:p>
    <w:p w14:paraId="31849101" w14:textId="336E82D7" w:rsidR="0076190F" w:rsidRPr="0076190F" w:rsidRDefault="0076190F" w:rsidP="0076190F">
      <w:pPr>
        <w:pStyle w:val="ListParagraph"/>
        <w:numPr>
          <w:ilvl w:val="0"/>
          <w:numId w:val="2"/>
        </w:numPr>
        <w:rPr>
          <w:rFonts w:ascii="Century Gothic" w:hAnsi="Century Gothic"/>
          <w:sz w:val="22"/>
        </w:rPr>
      </w:pPr>
      <w:r>
        <w:rPr>
          <w:rFonts w:ascii="Century Gothic" w:hAnsi="Century Gothic"/>
          <w:sz w:val="22"/>
        </w:rPr>
        <w:t>How ca we for a concise set of descriptors that accurately reflects the variation in the homes, minimizing the number of individual variables?</w:t>
      </w:r>
    </w:p>
    <w:p w14:paraId="5F55B2D5" w14:textId="51ACBD0F" w:rsidR="00D22893" w:rsidRPr="00095794" w:rsidRDefault="000B6870">
      <w:pPr>
        <w:rPr>
          <w:rFonts w:ascii="Century Gothic" w:hAnsi="Century Gothic"/>
          <w:sz w:val="22"/>
        </w:rPr>
      </w:pPr>
      <w:r w:rsidRPr="00095794">
        <w:rPr>
          <w:rFonts w:ascii="Century Gothic" w:hAnsi="Century Gothic"/>
          <w:sz w:val="22"/>
        </w:rPr>
        <w:t>The unsupervised methods applied to the data set are as follows, Principal Component Analysis (PCA), Cluster Analysis, t-SNE, Hierarchical Clustering, and Multidimensional Scaling (MDS).</w:t>
      </w:r>
      <w:r w:rsidR="009864A2" w:rsidRPr="00095794">
        <w:rPr>
          <w:rFonts w:ascii="Century Gothic" w:hAnsi="Century Gothic"/>
          <w:sz w:val="22"/>
        </w:rPr>
        <w:t xml:space="preserve"> Further details for each method used will be discussed in the Analysis Method section. </w:t>
      </w:r>
      <w:r w:rsidR="00995553" w:rsidRPr="00095794">
        <w:rPr>
          <w:rFonts w:ascii="Century Gothic" w:hAnsi="Century Gothic"/>
          <w:sz w:val="22"/>
        </w:rPr>
        <w:t xml:space="preserve">The final step will assess the overall performance of the variable selection process through applying them to a predictive linear regression model. This will allow for a better understanding of the methodologies business practicality. </w:t>
      </w:r>
    </w:p>
    <w:p w14:paraId="60575B92" w14:textId="5536E677" w:rsidR="004603FC" w:rsidRPr="00095794" w:rsidRDefault="007473C6">
      <w:pPr>
        <w:rPr>
          <w:rFonts w:ascii="Century Gothic" w:hAnsi="Century Gothic"/>
          <w:b/>
          <w:bCs/>
          <w:sz w:val="26"/>
          <w:szCs w:val="26"/>
        </w:rPr>
      </w:pPr>
      <w:r w:rsidRPr="00095794">
        <w:rPr>
          <w:rFonts w:ascii="Century Gothic" w:hAnsi="Century Gothic"/>
          <w:b/>
          <w:bCs/>
          <w:sz w:val="26"/>
          <w:szCs w:val="26"/>
        </w:rPr>
        <w:t xml:space="preserve">EDA </w:t>
      </w:r>
      <w:r w:rsidR="004603FC" w:rsidRPr="00095794">
        <w:rPr>
          <w:rFonts w:ascii="Century Gothic" w:hAnsi="Century Gothic"/>
          <w:b/>
          <w:bCs/>
          <w:sz w:val="26"/>
          <w:szCs w:val="26"/>
        </w:rPr>
        <w:t>Method</w:t>
      </w:r>
      <w:r w:rsidRPr="00095794">
        <w:rPr>
          <w:rFonts w:ascii="Century Gothic" w:hAnsi="Century Gothic"/>
          <w:b/>
          <w:bCs/>
          <w:sz w:val="26"/>
          <w:szCs w:val="26"/>
        </w:rPr>
        <w:t>s &amp; Findings</w:t>
      </w:r>
    </w:p>
    <w:p w14:paraId="04BDEEE1" w14:textId="47D23916" w:rsidR="004603FC" w:rsidRPr="00095794" w:rsidRDefault="004603FC">
      <w:pPr>
        <w:rPr>
          <w:rFonts w:ascii="Century Gothic" w:hAnsi="Century Gothic"/>
          <w:sz w:val="22"/>
        </w:rPr>
      </w:pPr>
      <w:r w:rsidRPr="00095794">
        <w:rPr>
          <w:rFonts w:ascii="Century Gothic" w:hAnsi="Century Gothic"/>
          <w:sz w:val="22"/>
        </w:rPr>
        <w:t>The Ames Iowa Housing data set contains 82 features and 2930 rows/instances. Each row describes one home in the set area, encompassing both qualitative and quantitative measures of a home. These measures range from the Sales Price, Square Footage, number of rooms</w:t>
      </w:r>
      <w:r w:rsidR="005B16B0" w:rsidRPr="00095794">
        <w:rPr>
          <w:rFonts w:ascii="Century Gothic" w:hAnsi="Century Gothic"/>
          <w:sz w:val="22"/>
        </w:rPr>
        <w:t xml:space="preserve">, </w:t>
      </w:r>
      <w:r w:rsidRPr="00095794">
        <w:rPr>
          <w:rFonts w:ascii="Century Gothic" w:hAnsi="Century Gothic"/>
          <w:sz w:val="22"/>
        </w:rPr>
        <w:t>type of façade, and sales condition to name some</w:t>
      </w:r>
      <w:r w:rsidR="005B16B0" w:rsidRPr="00095794">
        <w:rPr>
          <w:rFonts w:ascii="Century Gothic" w:hAnsi="Century Gothic"/>
          <w:sz w:val="22"/>
        </w:rPr>
        <w:t xml:space="preserve"> of them</w:t>
      </w:r>
      <w:r w:rsidRPr="00095794">
        <w:rPr>
          <w:rFonts w:ascii="Century Gothic" w:hAnsi="Century Gothic"/>
          <w:sz w:val="22"/>
        </w:rPr>
        <w:t xml:space="preserve">; the extensive list is included in the appendix. </w:t>
      </w:r>
    </w:p>
    <w:p w14:paraId="3F416CD1" w14:textId="726DC9A9" w:rsidR="004423A2" w:rsidRPr="00095794" w:rsidRDefault="007473C6">
      <w:pPr>
        <w:rPr>
          <w:rFonts w:ascii="Century Gothic" w:hAnsi="Century Gothic"/>
          <w:sz w:val="22"/>
        </w:rPr>
      </w:pPr>
      <w:r w:rsidRPr="00095794">
        <w:rPr>
          <w:rFonts w:ascii="Century Gothic" w:hAnsi="Century Gothic"/>
          <w:sz w:val="22"/>
        </w:rPr>
        <w:t>The first part of our analysis focuses on the distribution of sales prices, in its original form and in using a log transformation. As we can see below the original sales price is rightly skewed, which could be the results of the number of homes located in each neighborhood. This can be seen in the following boxplot, which compares the sales price for each neighborhood to one another.</w:t>
      </w:r>
      <w:r w:rsidR="00201927" w:rsidRPr="00095794">
        <w:rPr>
          <w:rFonts w:ascii="Century Gothic" w:hAnsi="Century Gothic"/>
          <w:sz w:val="22"/>
        </w:rPr>
        <w:t xml:space="preserve"> Between the original sales price chart and neighborhood breakout we can see a number of outliers that could impact the performance of our models.</w:t>
      </w:r>
    </w:p>
    <w:p w14:paraId="658E06E3" w14:textId="77777777" w:rsidR="004423A2" w:rsidRPr="00095794" w:rsidRDefault="004423A2">
      <w:pPr>
        <w:rPr>
          <w:rFonts w:ascii="Century Gothic" w:hAnsi="Century Gothic"/>
          <w:sz w:val="22"/>
        </w:rPr>
      </w:pPr>
      <w:r w:rsidRPr="00095794">
        <w:rPr>
          <w:rFonts w:ascii="Century Gothic" w:hAnsi="Century Gothic" w:cs="Times New Roman"/>
          <w:noProof/>
          <w:sz w:val="22"/>
        </w:rPr>
        <w:lastRenderedPageBreak/>
        <w:drawing>
          <wp:inline distT="0" distB="0" distL="0" distR="0" wp14:anchorId="01936955" wp14:editId="0B9070B4">
            <wp:extent cx="2942376" cy="197481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231"/>
                    <a:stretch/>
                  </pic:blipFill>
                  <pic:spPr bwMode="auto">
                    <a:xfrm>
                      <a:off x="0" y="0"/>
                      <a:ext cx="3047354" cy="2045268"/>
                    </a:xfrm>
                    <a:prstGeom prst="rect">
                      <a:avLst/>
                    </a:prstGeom>
                    <a:ln>
                      <a:noFill/>
                    </a:ln>
                    <a:extLst>
                      <a:ext uri="{53640926-AAD7-44D8-BBD7-CCE9431645EC}">
                        <a14:shadowObscured xmlns:a14="http://schemas.microsoft.com/office/drawing/2010/main"/>
                      </a:ext>
                    </a:extLst>
                  </pic:spPr>
                </pic:pic>
              </a:graphicData>
            </a:graphic>
          </wp:inline>
        </w:drawing>
      </w:r>
      <w:r w:rsidRPr="00095794">
        <w:rPr>
          <w:rFonts w:ascii="Century Gothic" w:hAnsi="Century Gothic" w:cs="Times New Roman"/>
          <w:noProof/>
          <w:sz w:val="22"/>
        </w:rPr>
        <w:drawing>
          <wp:inline distT="0" distB="0" distL="0" distR="0" wp14:anchorId="7004311B" wp14:editId="329D932D">
            <wp:extent cx="2987040" cy="192470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521"/>
                    <a:stretch/>
                  </pic:blipFill>
                  <pic:spPr bwMode="auto">
                    <a:xfrm>
                      <a:off x="0" y="0"/>
                      <a:ext cx="3173033" cy="2044548"/>
                    </a:xfrm>
                    <a:prstGeom prst="rect">
                      <a:avLst/>
                    </a:prstGeom>
                    <a:ln>
                      <a:noFill/>
                    </a:ln>
                    <a:extLst>
                      <a:ext uri="{53640926-AAD7-44D8-BBD7-CCE9431645EC}">
                        <a14:shadowObscured xmlns:a14="http://schemas.microsoft.com/office/drawing/2010/main"/>
                      </a:ext>
                    </a:extLst>
                  </pic:spPr>
                </pic:pic>
              </a:graphicData>
            </a:graphic>
          </wp:inline>
        </w:drawing>
      </w:r>
    </w:p>
    <w:p w14:paraId="50930CF8" w14:textId="34656F4B" w:rsidR="00104613" w:rsidRPr="00095794" w:rsidRDefault="004423A2" w:rsidP="00104613">
      <w:pPr>
        <w:jc w:val="center"/>
        <w:rPr>
          <w:rFonts w:ascii="Century Gothic" w:hAnsi="Century Gothic"/>
          <w:sz w:val="22"/>
        </w:rPr>
      </w:pPr>
      <w:r w:rsidRPr="00095794">
        <w:rPr>
          <w:rFonts w:ascii="Century Gothic" w:hAnsi="Century Gothic" w:cs="Times New Roman"/>
          <w:noProof/>
          <w:sz w:val="22"/>
        </w:rPr>
        <w:drawing>
          <wp:inline distT="0" distB="0" distL="0" distR="0" wp14:anchorId="442527B7" wp14:editId="7902FD0F">
            <wp:extent cx="4727642" cy="234322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883" cy="2426613"/>
                    </a:xfrm>
                    <a:prstGeom prst="rect">
                      <a:avLst/>
                    </a:prstGeom>
                  </pic:spPr>
                </pic:pic>
              </a:graphicData>
            </a:graphic>
          </wp:inline>
        </w:drawing>
      </w:r>
    </w:p>
    <w:p w14:paraId="326B6AFC" w14:textId="42294B06" w:rsidR="00104613" w:rsidRPr="00095794" w:rsidRDefault="00104613" w:rsidP="00104613">
      <w:pPr>
        <w:rPr>
          <w:rFonts w:ascii="Century Gothic" w:hAnsi="Century Gothic"/>
          <w:sz w:val="22"/>
        </w:rPr>
      </w:pPr>
      <w:r w:rsidRPr="00095794">
        <w:rPr>
          <w:rFonts w:ascii="Century Gothic" w:hAnsi="Century Gothic"/>
          <w:sz w:val="22"/>
        </w:rPr>
        <w:t>The next assessment takes place on the subclass of homes and the house age vs. sales price. The redline in the first chart indicates the median sales price for all of the homes includes in our analysis. As we can see there are three subclasses with higher median sales prices than the rest that are pulling up the overall median price.</w:t>
      </w:r>
      <w:r w:rsidR="00201927" w:rsidRPr="00095794">
        <w:rPr>
          <w:rFonts w:ascii="Century Gothic" w:hAnsi="Century Gothic"/>
          <w:sz w:val="22"/>
        </w:rPr>
        <w:t xml:space="preserve"> Transitioning to the next chart, we can see a downward sloping trend towards sales price and a houses age, the older the house the lower the house price.</w:t>
      </w:r>
      <w:r w:rsidRPr="00095794">
        <w:rPr>
          <w:rFonts w:ascii="Century Gothic" w:hAnsi="Century Gothic"/>
          <w:sz w:val="22"/>
        </w:rPr>
        <w:t xml:space="preserve"> </w:t>
      </w:r>
    </w:p>
    <w:p w14:paraId="3DC0157B" w14:textId="0DFBC71D" w:rsidR="007473C6" w:rsidRDefault="005B16B0" w:rsidP="00104613">
      <w:pPr>
        <w:rPr>
          <w:rFonts w:ascii="Century Gothic" w:hAnsi="Century Gothic"/>
          <w:sz w:val="22"/>
        </w:rPr>
      </w:pPr>
      <w:r w:rsidRPr="00095794">
        <w:rPr>
          <w:rFonts w:ascii="Century Gothic" w:hAnsi="Century Gothic"/>
          <w:noProof/>
          <w:sz w:val="22"/>
        </w:rPr>
        <w:drawing>
          <wp:inline distT="0" distB="0" distL="0" distR="0" wp14:anchorId="07B61EEE" wp14:editId="4C8F8673">
            <wp:extent cx="3725138" cy="1927627"/>
            <wp:effectExtent l="0" t="0" r="0" b="3175"/>
            <wp:docPr id="22" name="Picture 2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5138" cy="1927627"/>
                    </a:xfrm>
                    <a:prstGeom prst="rect">
                      <a:avLst/>
                    </a:prstGeom>
                  </pic:spPr>
                </pic:pic>
              </a:graphicData>
            </a:graphic>
          </wp:inline>
        </w:drawing>
      </w:r>
      <w:r w:rsidR="00104613" w:rsidRPr="00095794">
        <w:rPr>
          <w:rFonts w:ascii="Century Gothic" w:hAnsi="Century Gothic"/>
          <w:noProof/>
          <w:sz w:val="22"/>
        </w:rPr>
        <w:drawing>
          <wp:inline distT="0" distB="0" distL="0" distR="0" wp14:anchorId="54AE968D" wp14:editId="48D27DDB">
            <wp:extent cx="2207035" cy="198170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5985" cy="2043614"/>
                    </a:xfrm>
                    <a:prstGeom prst="rect">
                      <a:avLst/>
                    </a:prstGeom>
                  </pic:spPr>
                </pic:pic>
              </a:graphicData>
            </a:graphic>
          </wp:inline>
        </w:drawing>
      </w:r>
    </w:p>
    <w:p w14:paraId="0F125896" w14:textId="4DDD3D0C" w:rsidR="00C3056E" w:rsidRDefault="00C3056E" w:rsidP="00104613">
      <w:pPr>
        <w:rPr>
          <w:rFonts w:ascii="Century Gothic" w:hAnsi="Century Gothic"/>
          <w:sz w:val="22"/>
        </w:rPr>
      </w:pPr>
    </w:p>
    <w:p w14:paraId="3B7BC4EF" w14:textId="210F0B26" w:rsidR="00C3056E" w:rsidRDefault="00C3056E" w:rsidP="00104613">
      <w:pPr>
        <w:rPr>
          <w:rFonts w:ascii="Century Gothic" w:hAnsi="Century Gothic"/>
          <w:sz w:val="22"/>
        </w:rPr>
      </w:pPr>
      <w:r>
        <w:rPr>
          <w:rFonts w:ascii="Century Gothic" w:hAnsi="Century Gothic"/>
          <w:sz w:val="22"/>
        </w:rPr>
        <w:lastRenderedPageBreak/>
        <w:t>Below we look at selected group of factor variables. We can see there is not an evenly distribution across the factors</w:t>
      </w:r>
    </w:p>
    <w:p w14:paraId="13C04ECA" w14:textId="539B5EBE" w:rsidR="00025B95" w:rsidRPr="00095794" w:rsidRDefault="00025B95" w:rsidP="00025B95">
      <w:pPr>
        <w:jc w:val="center"/>
        <w:rPr>
          <w:rFonts w:ascii="Century Gothic" w:hAnsi="Century Gothic"/>
          <w:sz w:val="22"/>
        </w:rPr>
      </w:pPr>
      <w:r w:rsidRPr="00032AC7">
        <w:rPr>
          <w:rFonts w:ascii="Times" w:hAnsi="Times"/>
          <w:noProof/>
          <w:sz w:val="22"/>
        </w:rPr>
        <w:drawing>
          <wp:inline distT="0" distB="0" distL="0" distR="0" wp14:anchorId="0A8E842E" wp14:editId="52A817F6">
            <wp:extent cx="5408214" cy="2580405"/>
            <wp:effectExtent l="0" t="0" r="2540" b="0"/>
            <wp:docPr id="35" name="Picture 3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5208" cy="2617141"/>
                    </a:xfrm>
                    <a:prstGeom prst="rect">
                      <a:avLst/>
                    </a:prstGeom>
                  </pic:spPr>
                </pic:pic>
              </a:graphicData>
            </a:graphic>
          </wp:inline>
        </w:drawing>
      </w:r>
    </w:p>
    <w:p w14:paraId="055F22F2" w14:textId="4FD29FDB" w:rsidR="004423A2" w:rsidRPr="00095794" w:rsidRDefault="004423A2">
      <w:pPr>
        <w:rPr>
          <w:rFonts w:ascii="Century Gothic" w:hAnsi="Century Gothic"/>
          <w:sz w:val="22"/>
        </w:rPr>
      </w:pPr>
      <w:r w:rsidRPr="00095794">
        <w:rPr>
          <w:rFonts w:ascii="Century Gothic" w:hAnsi="Century Gothic"/>
          <w:sz w:val="22"/>
        </w:rPr>
        <w:t xml:space="preserve">After removing numerical variables with significant overlap in explained variance </w:t>
      </w:r>
      <w:r w:rsidR="00A94B45" w:rsidRPr="00095794">
        <w:rPr>
          <w:rFonts w:ascii="Century Gothic" w:hAnsi="Century Gothic"/>
          <w:sz w:val="22"/>
        </w:rPr>
        <w:t>a correlation plot was generated.</w:t>
      </w:r>
      <w:r w:rsidR="00BF532A" w:rsidRPr="00095794">
        <w:rPr>
          <w:rFonts w:ascii="Century Gothic" w:hAnsi="Century Gothic"/>
          <w:sz w:val="22"/>
        </w:rPr>
        <w:t xml:space="preserve"> </w:t>
      </w:r>
      <w:r w:rsidR="00201927" w:rsidRPr="00095794">
        <w:rPr>
          <w:rFonts w:ascii="Century Gothic" w:hAnsi="Century Gothic"/>
          <w:sz w:val="22"/>
        </w:rPr>
        <w:t xml:space="preserve">High overlap was found in the variables describing the size of different types of porches, log sales price, month sold, and PID &amp; SID. </w:t>
      </w:r>
      <w:r w:rsidR="00BF532A" w:rsidRPr="00095794">
        <w:rPr>
          <w:rFonts w:ascii="Century Gothic" w:hAnsi="Century Gothic"/>
          <w:sz w:val="22"/>
        </w:rPr>
        <w:t xml:space="preserve">The chart shows a strong positive correlation for variables describing the size and overall quality of homes. There is one obvious negative correlation </w:t>
      </w:r>
      <w:r w:rsidR="005B16B0" w:rsidRPr="00095794">
        <w:rPr>
          <w:rFonts w:ascii="Century Gothic" w:hAnsi="Century Gothic"/>
          <w:sz w:val="22"/>
        </w:rPr>
        <w:t>with year built and house age, as the older the home the higher in age it is. The dimensionality of this data set adds an additional level of complexity, as the variables here are reflective of only 43% of the variables in the data.</w:t>
      </w:r>
    </w:p>
    <w:p w14:paraId="4B5610EB" w14:textId="3822F773" w:rsidR="00A94B45" w:rsidRPr="00095794" w:rsidRDefault="00A94B45" w:rsidP="00BF532A">
      <w:pPr>
        <w:jc w:val="center"/>
        <w:rPr>
          <w:rFonts w:ascii="Century Gothic" w:hAnsi="Century Gothic"/>
          <w:sz w:val="22"/>
        </w:rPr>
      </w:pPr>
      <w:r w:rsidRPr="00095794">
        <w:rPr>
          <w:rFonts w:ascii="Century Gothic" w:hAnsi="Century Gothic"/>
          <w:noProof/>
          <w:sz w:val="22"/>
        </w:rPr>
        <w:drawing>
          <wp:inline distT="0" distB="0" distL="0" distR="0" wp14:anchorId="3D9C4E74" wp14:editId="5C5D4705">
            <wp:extent cx="5272391" cy="32973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636" b="6169"/>
                    <a:stretch/>
                  </pic:blipFill>
                  <pic:spPr bwMode="auto">
                    <a:xfrm>
                      <a:off x="0" y="0"/>
                      <a:ext cx="5287284" cy="3306617"/>
                    </a:xfrm>
                    <a:prstGeom prst="rect">
                      <a:avLst/>
                    </a:prstGeom>
                    <a:ln>
                      <a:noFill/>
                    </a:ln>
                    <a:extLst>
                      <a:ext uri="{53640926-AAD7-44D8-BBD7-CCE9431645EC}">
                        <a14:shadowObscured xmlns:a14="http://schemas.microsoft.com/office/drawing/2010/main"/>
                      </a:ext>
                    </a:extLst>
                  </pic:spPr>
                </pic:pic>
              </a:graphicData>
            </a:graphic>
          </wp:inline>
        </w:drawing>
      </w:r>
    </w:p>
    <w:p w14:paraId="307BC946" w14:textId="77777777" w:rsidR="00BF532A" w:rsidRPr="00095794" w:rsidRDefault="00BF532A">
      <w:pPr>
        <w:rPr>
          <w:rFonts w:ascii="Century Gothic" w:hAnsi="Century Gothic"/>
          <w:sz w:val="22"/>
        </w:rPr>
      </w:pPr>
    </w:p>
    <w:p w14:paraId="0CB0305C" w14:textId="66E4D5F5" w:rsidR="007473C6" w:rsidRPr="00095794" w:rsidRDefault="007473C6">
      <w:pPr>
        <w:rPr>
          <w:rFonts w:ascii="Century Gothic" w:hAnsi="Century Gothic"/>
          <w:b/>
          <w:bCs/>
          <w:sz w:val="26"/>
          <w:szCs w:val="26"/>
          <w:u w:val="single"/>
        </w:rPr>
      </w:pPr>
      <w:r w:rsidRPr="00095794">
        <w:rPr>
          <w:rFonts w:ascii="Century Gothic" w:hAnsi="Century Gothic"/>
          <w:b/>
          <w:bCs/>
          <w:sz w:val="26"/>
          <w:szCs w:val="26"/>
          <w:u w:val="single"/>
        </w:rPr>
        <w:t>Data Preparation</w:t>
      </w:r>
    </w:p>
    <w:p w14:paraId="73F11774" w14:textId="4140767E" w:rsidR="005B16B0" w:rsidRPr="00095794" w:rsidRDefault="009864A2">
      <w:pPr>
        <w:rPr>
          <w:rFonts w:ascii="Century Gothic" w:hAnsi="Century Gothic"/>
          <w:sz w:val="22"/>
        </w:rPr>
      </w:pPr>
      <w:r w:rsidRPr="00095794">
        <w:rPr>
          <w:rFonts w:ascii="Century Gothic" w:hAnsi="Century Gothic"/>
          <w:sz w:val="22"/>
        </w:rPr>
        <w:t xml:space="preserve">To get a clear understanding of the potential limitation in taking a near “hands off” approach, anomalies and outliers were not assessed or removed and instead kept in the raw data set. </w:t>
      </w:r>
      <w:r w:rsidR="00B83A38" w:rsidRPr="00095794">
        <w:rPr>
          <w:rFonts w:ascii="Century Gothic" w:hAnsi="Century Gothic"/>
          <w:sz w:val="22"/>
        </w:rPr>
        <w:t xml:space="preserve"> </w:t>
      </w:r>
      <w:r w:rsidR="008948E3" w:rsidRPr="00CC5C22">
        <w:rPr>
          <w:rFonts w:ascii="Century Gothic" w:hAnsi="Century Gothic"/>
          <w:sz w:val="22"/>
        </w:rPr>
        <w:t xml:space="preserve">There are missing values in this dataset. No backfill, use of the average or other forms of replacing the missing values for this iteration, instead, their impact will be assessed as the variables are incorporated into the model. The step of handling missing values for this process is of great importance for this assessment for packages used are unable to work with data that contains NA’s or blank. An example of this can be seen in many of the basement variables which have observations that are either blank or NA’s. For this assignment </w:t>
      </w:r>
      <w:r w:rsidR="009B3D7F">
        <w:rPr>
          <w:rFonts w:ascii="Century Gothic" w:hAnsi="Century Gothic"/>
          <w:sz w:val="22"/>
        </w:rPr>
        <w:t>we</w:t>
      </w:r>
      <w:r w:rsidR="008948E3" w:rsidRPr="00CC5C22">
        <w:rPr>
          <w:rFonts w:ascii="Century Gothic" w:hAnsi="Century Gothic"/>
          <w:sz w:val="22"/>
        </w:rPr>
        <w:t xml:space="preserve"> interpreted blanks and or NA’s as homes that do not have a basement as a home for sale does not always have one. </w:t>
      </w:r>
      <w:r w:rsidR="00DE1458" w:rsidRPr="00095794">
        <w:rPr>
          <w:rFonts w:ascii="Century Gothic" w:hAnsi="Century Gothic"/>
          <w:sz w:val="22"/>
        </w:rPr>
        <w:t xml:space="preserve">We did first look to remove instances which appeared to be duplicates and </w:t>
      </w:r>
      <w:r w:rsidR="00DE1458">
        <w:rPr>
          <w:rFonts w:ascii="Century Gothic" w:hAnsi="Century Gothic"/>
          <w:sz w:val="22"/>
        </w:rPr>
        <w:t>were not complete</w:t>
      </w:r>
      <w:r w:rsidR="00DE1458" w:rsidRPr="00095794">
        <w:rPr>
          <w:rFonts w:ascii="Century Gothic" w:hAnsi="Century Gothic"/>
          <w:sz w:val="22"/>
        </w:rPr>
        <w:t>. This adjustment resulted in the reduction of 658 instances and a net reduction of five features, bringing the structure of the data to 2272 rows and 77 variables.</w:t>
      </w:r>
    </w:p>
    <w:p w14:paraId="5D2F2CDB" w14:textId="4327C2D1" w:rsidR="00B83A38" w:rsidRPr="00095794" w:rsidRDefault="00B83A38">
      <w:pPr>
        <w:rPr>
          <w:rFonts w:ascii="Century Gothic" w:hAnsi="Century Gothic"/>
          <w:sz w:val="22"/>
        </w:rPr>
      </w:pPr>
      <w:r w:rsidRPr="00095794">
        <w:rPr>
          <w:rFonts w:ascii="Century Gothic" w:hAnsi="Century Gothic"/>
          <w:sz w:val="22"/>
        </w:rPr>
        <w:t>Six new features were created for this process, they are as follows:</w:t>
      </w:r>
    </w:p>
    <w:tbl>
      <w:tblPr>
        <w:tblStyle w:val="TableGrid"/>
        <w:tblW w:w="6796" w:type="dxa"/>
        <w:jc w:val="center"/>
        <w:tblLook w:val="04A0" w:firstRow="1" w:lastRow="0" w:firstColumn="1" w:lastColumn="0" w:noHBand="0" w:noVBand="1"/>
      </w:tblPr>
      <w:tblGrid>
        <w:gridCol w:w="1699"/>
        <w:gridCol w:w="1699"/>
        <w:gridCol w:w="1699"/>
        <w:gridCol w:w="1699"/>
      </w:tblGrid>
      <w:tr w:rsidR="00B83A38" w:rsidRPr="00095794" w14:paraId="5D6897FC" w14:textId="77777777" w:rsidTr="0043387D">
        <w:trPr>
          <w:trHeight w:val="413"/>
          <w:jc w:val="center"/>
        </w:trPr>
        <w:tc>
          <w:tcPr>
            <w:tcW w:w="1699" w:type="dxa"/>
          </w:tcPr>
          <w:p w14:paraId="669C5DD6" w14:textId="207F5B08" w:rsidR="00B83A38" w:rsidRPr="00095794" w:rsidRDefault="00B83A38" w:rsidP="00A63254">
            <w:pPr>
              <w:jc w:val="center"/>
              <w:rPr>
                <w:rFonts w:ascii="Century Gothic" w:hAnsi="Century Gothic"/>
                <w:b/>
                <w:bCs/>
                <w:sz w:val="22"/>
              </w:rPr>
            </w:pPr>
            <w:r w:rsidRPr="00095794">
              <w:rPr>
                <w:rFonts w:ascii="Century Gothic" w:hAnsi="Century Gothic"/>
                <w:b/>
                <w:bCs/>
                <w:sz w:val="22"/>
              </w:rPr>
              <w:t>New Feature</w:t>
            </w:r>
          </w:p>
        </w:tc>
        <w:tc>
          <w:tcPr>
            <w:tcW w:w="1699" w:type="dxa"/>
          </w:tcPr>
          <w:p w14:paraId="17C8D720" w14:textId="529F2F71" w:rsidR="00B83A38" w:rsidRPr="00095794" w:rsidRDefault="00B83A38" w:rsidP="00A63254">
            <w:pPr>
              <w:jc w:val="center"/>
              <w:rPr>
                <w:rFonts w:ascii="Century Gothic" w:hAnsi="Century Gothic"/>
                <w:sz w:val="22"/>
              </w:rPr>
            </w:pPr>
            <w:r w:rsidRPr="00095794">
              <w:rPr>
                <w:rFonts w:ascii="Century Gothic" w:hAnsi="Century Gothic"/>
                <w:sz w:val="22"/>
              </w:rPr>
              <w:t>Feature 1</w:t>
            </w:r>
          </w:p>
        </w:tc>
        <w:tc>
          <w:tcPr>
            <w:tcW w:w="1699" w:type="dxa"/>
          </w:tcPr>
          <w:p w14:paraId="0EF1AE2F" w14:textId="4FFD9B0A" w:rsidR="00B83A38" w:rsidRPr="00095794" w:rsidRDefault="00A63254" w:rsidP="00A63254">
            <w:pPr>
              <w:jc w:val="center"/>
              <w:rPr>
                <w:rFonts w:ascii="Century Gothic" w:hAnsi="Century Gothic"/>
                <w:sz w:val="22"/>
              </w:rPr>
            </w:pPr>
            <w:r w:rsidRPr="00095794">
              <w:rPr>
                <w:rFonts w:ascii="Century Gothic" w:hAnsi="Century Gothic"/>
                <w:sz w:val="22"/>
              </w:rPr>
              <w:t>Calculation</w:t>
            </w:r>
          </w:p>
        </w:tc>
        <w:tc>
          <w:tcPr>
            <w:tcW w:w="1699" w:type="dxa"/>
          </w:tcPr>
          <w:p w14:paraId="68B40675" w14:textId="09D9360C" w:rsidR="00B83A38" w:rsidRPr="00095794" w:rsidRDefault="00A63254" w:rsidP="00A63254">
            <w:pPr>
              <w:jc w:val="center"/>
              <w:rPr>
                <w:rFonts w:ascii="Century Gothic" w:hAnsi="Century Gothic"/>
                <w:sz w:val="22"/>
              </w:rPr>
            </w:pPr>
            <w:r w:rsidRPr="00095794">
              <w:rPr>
                <w:rFonts w:ascii="Century Gothic" w:hAnsi="Century Gothic"/>
                <w:sz w:val="22"/>
              </w:rPr>
              <w:t>Feature 2</w:t>
            </w:r>
          </w:p>
        </w:tc>
      </w:tr>
      <w:tr w:rsidR="00B83A38" w:rsidRPr="00095794" w14:paraId="6DB8DEEE" w14:textId="77777777" w:rsidTr="0043387D">
        <w:trPr>
          <w:trHeight w:val="338"/>
          <w:jc w:val="center"/>
        </w:trPr>
        <w:tc>
          <w:tcPr>
            <w:tcW w:w="1699" w:type="dxa"/>
          </w:tcPr>
          <w:p w14:paraId="109B8474" w14:textId="6B3E6A99" w:rsidR="00B83A38" w:rsidRPr="00095794" w:rsidRDefault="00A63254" w:rsidP="00A63254">
            <w:pPr>
              <w:jc w:val="center"/>
              <w:rPr>
                <w:rFonts w:ascii="Century Gothic" w:hAnsi="Century Gothic"/>
                <w:b/>
                <w:bCs/>
                <w:sz w:val="22"/>
              </w:rPr>
            </w:pPr>
            <w:r w:rsidRPr="00095794">
              <w:rPr>
                <w:rFonts w:ascii="Century Gothic" w:hAnsi="Century Gothic"/>
                <w:b/>
                <w:bCs/>
                <w:sz w:val="22"/>
              </w:rPr>
              <w:t>TotalFloorSF</w:t>
            </w:r>
          </w:p>
        </w:tc>
        <w:tc>
          <w:tcPr>
            <w:tcW w:w="1699" w:type="dxa"/>
          </w:tcPr>
          <w:p w14:paraId="39350AD1" w14:textId="22EE4AE0" w:rsidR="00B83A38" w:rsidRPr="00095794" w:rsidRDefault="00A63254" w:rsidP="00A63254">
            <w:pPr>
              <w:jc w:val="center"/>
              <w:rPr>
                <w:rFonts w:ascii="Century Gothic" w:hAnsi="Century Gothic"/>
                <w:sz w:val="22"/>
              </w:rPr>
            </w:pPr>
            <w:r w:rsidRPr="00095794">
              <w:rPr>
                <w:rFonts w:ascii="Century Gothic" w:hAnsi="Century Gothic"/>
                <w:sz w:val="22"/>
              </w:rPr>
              <w:t>FirstFlrSF</w:t>
            </w:r>
          </w:p>
        </w:tc>
        <w:tc>
          <w:tcPr>
            <w:tcW w:w="1699" w:type="dxa"/>
          </w:tcPr>
          <w:p w14:paraId="42ECC200" w14:textId="2ABB4905" w:rsidR="00B83A38" w:rsidRPr="00095794" w:rsidRDefault="00A63254" w:rsidP="00A63254">
            <w:pPr>
              <w:jc w:val="center"/>
              <w:rPr>
                <w:rFonts w:ascii="Century Gothic" w:hAnsi="Century Gothic"/>
                <w:sz w:val="22"/>
              </w:rPr>
            </w:pPr>
            <w:r w:rsidRPr="00095794">
              <w:rPr>
                <w:rFonts w:ascii="Century Gothic" w:hAnsi="Century Gothic"/>
                <w:sz w:val="22"/>
              </w:rPr>
              <w:t>+</w:t>
            </w:r>
          </w:p>
        </w:tc>
        <w:tc>
          <w:tcPr>
            <w:tcW w:w="1699" w:type="dxa"/>
          </w:tcPr>
          <w:p w14:paraId="0FDB5E2F" w14:textId="4097BD55" w:rsidR="00B83A38" w:rsidRPr="00095794" w:rsidRDefault="00A63254" w:rsidP="00A63254">
            <w:pPr>
              <w:jc w:val="center"/>
              <w:rPr>
                <w:rFonts w:ascii="Century Gothic" w:hAnsi="Century Gothic"/>
                <w:sz w:val="22"/>
              </w:rPr>
            </w:pPr>
            <w:r w:rsidRPr="00095794">
              <w:rPr>
                <w:rFonts w:ascii="Century Gothic" w:hAnsi="Century Gothic"/>
                <w:sz w:val="22"/>
              </w:rPr>
              <w:t>SecondFlrSF</w:t>
            </w:r>
          </w:p>
        </w:tc>
      </w:tr>
      <w:tr w:rsidR="00B83A38" w:rsidRPr="00095794" w14:paraId="2B918D94" w14:textId="77777777" w:rsidTr="0043387D">
        <w:trPr>
          <w:trHeight w:val="338"/>
          <w:jc w:val="center"/>
        </w:trPr>
        <w:tc>
          <w:tcPr>
            <w:tcW w:w="1699" w:type="dxa"/>
          </w:tcPr>
          <w:p w14:paraId="684D3098" w14:textId="65FCA8B1" w:rsidR="00B83A38" w:rsidRPr="00095794" w:rsidRDefault="00A63254" w:rsidP="00A63254">
            <w:pPr>
              <w:jc w:val="center"/>
              <w:rPr>
                <w:rFonts w:ascii="Century Gothic" w:hAnsi="Century Gothic"/>
                <w:b/>
                <w:bCs/>
                <w:sz w:val="22"/>
              </w:rPr>
            </w:pPr>
            <w:r w:rsidRPr="00095794">
              <w:rPr>
                <w:rFonts w:ascii="Century Gothic" w:hAnsi="Century Gothic"/>
                <w:b/>
                <w:bCs/>
                <w:sz w:val="22"/>
              </w:rPr>
              <w:t>HouseAge</w:t>
            </w:r>
          </w:p>
        </w:tc>
        <w:tc>
          <w:tcPr>
            <w:tcW w:w="1699" w:type="dxa"/>
          </w:tcPr>
          <w:p w14:paraId="744E12DA" w14:textId="670A21A0" w:rsidR="00B83A38" w:rsidRPr="00095794" w:rsidRDefault="00A63254" w:rsidP="00A63254">
            <w:pPr>
              <w:jc w:val="center"/>
              <w:rPr>
                <w:rFonts w:ascii="Century Gothic" w:hAnsi="Century Gothic"/>
                <w:sz w:val="22"/>
              </w:rPr>
            </w:pPr>
            <w:r w:rsidRPr="00095794">
              <w:rPr>
                <w:rFonts w:ascii="Century Gothic" w:hAnsi="Century Gothic"/>
                <w:sz w:val="22"/>
              </w:rPr>
              <w:t>YrSold</w:t>
            </w:r>
          </w:p>
        </w:tc>
        <w:tc>
          <w:tcPr>
            <w:tcW w:w="1699" w:type="dxa"/>
          </w:tcPr>
          <w:p w14:paraId="72363B04" w14:textId="0AB8F203" w:rsidR="00B83A38" w:rsidRPr="00095794" w:rsidRDefault="00A63254" w:rsidP="00A63254">
            <w:pPr>
              <w:jc w:val="center"/>
              <w:rPr>
                <w:rFonts w:ascii="Century Gothic" w:hAnsi="Century Gothic"/>
                <w:sz w:val="22"/>
              </w:rPr>
            </w:pPr>
            <w:r w:rsidRPr="00095794">
              <w:rPr>
                <w:rFonts w:ascii="Century Gothic" w:hAnsi="Century Gothic"/>
                <w:sz w:val="22"/>
              </w:rPr>
              <w:t>-</w:t>
            </w:r>
          </w:p>
        </w:tc>
        <w:tc>
          <w:tcPr>
            <w:tcW w:w="1699" w:type="dxa"/>
          </w:tcPr>
          <w:p w14:paraId="2582F22E" w14:textId="225A71FD" w:rsidR="00B83A38" w:rsidRPr="00095794" w:rsidRDefault="00A63254" w:rsidP="00A63254">
            <w:pPr>
              <w:jc w:val="center"/>
              <w:rPr>
                <w:rFonts w:ascii="Century Gothic" w:hAnsi="Century Gothic"/>
                <w:sz w:val="22"/>
              </w:rPr>
            </w:pPr>
            <w:r w:rsidRPr="00095794">
              <w:rPr>
                <w:rFonts w:ascii="Century Gothic" w:hAnsi="Century Gothic"/>
                <w:sz w:val="22"/>
              </w:rPr>
              <w:t>YearBuilt</w:t>
            </w:r>
          </w:p>
        </w:tc>
      </w:tr>
      <w:tr w:rsidR="00B83A38" w:rsidRPr="00095794" w14:paraId="38047539" w14:textId="77777777" w:rsidTr="0043387D">
        <w:trPr>
          <w:trHeight w:val="338"/>
          <w:jc w:val="center"/>
        </w:trPr>
        <w:tc>
          <w:tcPr>
            <w:tcW w:w="1699" w:type="dxa"/>
          </w:tcPr>
          <w:p w14:paraId="09F12975" w14:textId="221BFD7F" w:rsidR="00B83A38" w:rsidRPr="00095794" w:rsidRDefault="00A63254" w:rsidP="00A63254">
            <w:pPr>
              <w:jc w:val="center"/>
              <w:rPr>
                <w:rFonts w:ascii="Century Gothic" w:hAnsi="Century Gothic"/>
                <w:b/>
                <w:bCs/>
                <w:sz w:val="22"/>
              </w:rPr>
            </w:pPr>
            <w:r w:rsidRPr="00095794">
              <w:rPr>
                <w:rFonts w:ascii="Century Gothic" w:hAnsi="Century Gothic"/>
                <w:b/>
                <w:bCs/>
                <w:sz w:val="22"/>
              </w:rPr>
              <w:t>QualityIndex</w:t>
            </w:r>
          </w:p>
        </w:tc>
        <w:tc>
          <w:tcPr>
            <w:tcW w:w="1699" w:type="dxa"/>
          </w:tcPr>
          <w:p w14:paraId="03D013F2" w14:textId="60DF7932" w:rsidR="00B83A38" w:rsidRPr="00095794" w:rsidRDefault="00A63254" w:rsidP="00A63254">
            <w:pPr>
              <w:jc w:val="center"/>
              <w:rPr>
                <w:rFonts w:ascii="Century Gothic" w:hAnsi="Century Gothic"/>
                <w:sz w:val="22"/>
              </w:rPr>
            </w:pPr>
            <w:r w:rsidRPr="00095794">
              <w:rPr>
                <w:rFonts w:ascii="Century Gothic" w:hAnsi="Century Gothic"/>
                <w:sz w:val="22"/>
              </w:rPr>
              <w:t>OverallQual</w:t>
            </w:r>
          </w:p>
        </w:tc>
        <w:tc>
          <w:tcPr>
            <w:tcW w:w="1699" w:type="dxa"/>
          </w:tcPr>
          <w:p w14:paraId="6099E55B" w14:textId="78395B63" w:rsidR="00B83A38" w:rsidRPr="00095794" w:rsidRDefault="00A63254" w:rsidP="00A63254">
            <w:pPr>
              <w:jc w:val="center"/>
              <w:rPr>
                <w:rFonts w:ascii="Century Gothic" w:hAnsi="Century Gothic"/>
                <w:sz w:val="22"/>
              </w:rPr>
            </w:pPr>
            <w:r w:rsidRPr="00095794">
              <w:rPr>
                <w:rFonts w:ascii="Century Gothic" w:hAnsi="Century Gothic"/>
                <w:sz w:val="22"/>
              </w:rPr>
              <w:t>*</w:t>
            </w:r>
          </w:p>
        </w:tc>
        <w:tc>
          <w:tcPr>
            <w:tcW w:w="1699" w:type="dxa"/>
          </w:tcPr>
          <w:p w14:paraId="0B00C7FA" w14:textId="65554D84" w:rsidR="00B83A38" w:rsidRPr="00095794" w:rsidRDefault="00A63254" w:rsidP="00A63254">
            <w:pPr>
              <w:jc w:val="center"/>
              <w:rPr>
                <w:rFonts w:ascii="Century Gothic" w:hAnsi="Century Gothic"/>
                <w:sz w:val="22"/>
              </w:rPr>
            </w:pPr>
            <w:r w:rsidRPr="00095794">
              <w:rPr>
                <w:rFonts w:ascii="Century Gothic" w:hAnsi="Century Gothic"/>
                <w:sz w:val="22"/>
              </w:rPr>
              <w:t>OverallCond</w:t>
            </w:r>
          </w:p>
        </w:tc>
      </w:tr>
      <w:tr w:rsidR="00B83A38" w:rsidRPr="00095794" w14:paraId="3CE21975" w14:textId="77777777" w:rsidTr="0043387D">
        <w:trPr>
          <w:trHeight w:val="338"/>
          <w:jc w:val="center"/>
        </w:trPr>
        <w:tc>
          <w:tcPr>
            <w:tcW w:w="1699" w:type="dxa"/>
          </w:tcPr>
          <w:p w14:paraId="1E11D66A" w14:textId="571B7DA1" w:rsidR="00B83A38" w:rsidRPr="00095794" w:rsidRDefault="00A63254" w:rsidP="00A63254">
            <w:pPr>
              <w:jc w:val="center"/>
              <w:rPr>
                <w:rFonts w:ascii="Century Gothic" w:hAnsi="Century Gothic"/>
                <w:b/>
                <w:bCs/>
                <w:sz w:val="22"/>
              </w:rPr>
            </w:pPr>
            <w:r w:rsidRPr="00095794">
              <w:rPr>
                <w:rFonts w:ascii="Century Gothic" w:hAnsi="Century Gothic"/>
                <w:b/>
                <w:bCs/>
                <w:sz w:val="22"/>
              </w:rPr>
              <w:t>LogSalePrice</w:t>
            </w:r>
          </w:p>
        </w:tc>
        <w:tc>
          <w:tcPr>
            <w:tcW w:w="1699" w:type="dxa"/>
          </w:tcPr>
          <w:p w14:paraId="2D5B57A8" w14:textId="7A1C4091" w:rsidR="00B83A38" w:rsidRPr="00095794" w:rsidRDefault="00A63254" w:rsidP="00A63254">
            <w:pPr>
              <w:jc w:val="center"/>
              <w:rPr>
                <w:rFonts w:ascii="Century Gothic" w:hAnsi="Century Gothic"/>
                <w:sz w:val="22"/>
              </w:rPr>
            </w:pPr>
            <w:r w:rsidRPr="00095794">
              <w:rPr>
                <w:rFonts w:ascii="Century Gothic" w:hAnsi="Century Gothic"/>
                <w:sz w:val="22"/>
              </w:rPr>
              <w:t>SalePrice</w:t>
            </w:r>
          </w:p>
        </w:tc>
        <w:tc>
          <w:tcPr>
            <w:tcW w:w="1699" w:type="dxa"/>
          </w:tcPr>
          <w:p w14:paraId="243E95E2" w14:textId="2FA868F1" w:rsidR="00B83A38" w:rsidRPr="00095794" w:rsidRDefault="00A63254" w:rsidP="00A63254">
            <w:pPr>
              <w:jc w:val="center"/>
              <w:rPr>
                <w:rFonts w:ascii="Century Gothic" w:hAnsi="Century Gothic"/>
                <w:sz w:val="22"/>
              </w:rPr>
            </w:pPr>
            <w:r w:rsidRPr="00095794">
              <w:rPr>
                <w:rFonts w:ascii="Century Gothic" w:hAnsi="Century Gothic"/>
                <w:sz w:val="22"/>
              </w:rPr>
              <w:t>Log()</w:t>
            </w:r>
          </w:p>
        </w:tc>
        <w:tc>
          <w:tcPr>
            <w:tcW w:w="1699" w:type="dxa"/>
          </w:tcPr>
          <w:p w14:paraId="1008CE61" w14:textId="77777777" w:rsidR="00B83A38" w:rsidRPr="00095794" w:rsidRDefault="00B83A38" w:rsidP="00A63254">
            <w:pPr>
              <w:jc w:val="center"/>
              <w:rPr>
                <w:rFonts w:ascii="Century Gothic" w:hAnsi="Century Gothic"/>
                <w:sz w:val="22"/>
              </w:rPr>
            </w:pPr>
          </w:p>
        </w:tc>
      </w:tr>
      <w:tr w:rsidR="00B83A38" w:rsidRPr="00095794" w14:paraId="63BB3200" w14:textId="77777777" w:rsidTr="0043387D">
        <w:trPr>
          <w:trHeight w:val="338"/>
          <w:jc w:val="center"/>
        </w:trPr>
        <w:tc>
          <w:tcPr>
            <w:tcW w:w="1699" w:type="dxa"/>
          </w:tcPr>
          <w:p w14:paraId="48F77C83" w14:textId="456D848B" w:rsidR="00B83A38" w:rsidRPr="00095794" w:rsidRDefault="00A63254" w:rsidP="00A63254">
            <w:pPr>
              <w:jc w:val="center"/>
              <w:rPr>
                <w:rFonts w:ascii="Century Gothic" w:hAnsi="Century Gothic"/>
                <w:b/>
                <w:bCs/>
                <w:sz w:val="22"/>
              </w:rPr>
            </w:pPr>
            <w:r w:rsidRPr="00095794">
              <w:rPr>
                <w:rFonts w:ascii="Century Gothic" w:hAnsi="Century Gothic"/>
                <w:b/>
                <w:bCs/>
                <w:sz w:val="22"/>
              </w:rPr>
              <w:t>Price_Sqft</w:t>
            </w:r>
          </w:p>
        </w:tc>
        <w:tc>
          <w:tcPr>
            <w:tcW w:w="1699" w:type="dxa"/>
          </w:tcPr>
          <w:p w14:paraId="597093B7" w14:textId="174843EB" w:rsidR="00B83A38" w:rsidRPr="00095794" w:rsidRDefault="00A63254" w:rsidP="00A63254">
            <w:pPr>
              <w:jc w:val="center"/>
              <w:rPr>
                <w:rFonts w:ascii="Century Gothic" w:hAnsi="Century Gothic"/>
                <w:sz w:val="22"/>
              </w:rPr>
            </w:pPr>
            <w:r w:rsidRPr="00095794">
              <w:rPr>
                <w:rFonts w:ascii="Century Gothic" w:hAnsi="Century Gothic"/>
                <w:sz w:val="22"/>
              </w:rPr>
              <w:t>SalePrice</w:t>
            </w:r>
          </w:p>
        </w:tc>
        <w:tc>
          <w:tcPr>
            <w:tcW w:w="1699" w:type="dxa"/>
          </w:tcPr>
          <w:p w14:paraId="4EDFC36C" w14:textId="4A62442B" w:rsidR="00B83A38" w:rsidRPr="00095794" w:rsidRDefault="00A63254" w:rsidP="00A63254">
            <w:pPr>
              <w:jc w:val="center"/>
              <w:rPr>
                <w:rFonts w:ascii="Century Gothic" w:hAnsi="Century Gothic"/>
                <w:sz w:val="22"/>
              </w:rPr>
            </w:pPr>
            <w:r w:rsidRPr="00095794">
              <w:rPr>
                <w:rFonts w:ascii="Century Gothic" w:hAnsi="Century Gothic"/>
                <w:sz w:val="22"/>
              </w:rPr>
              <w:t>/</w:t>
            </w:r>
          </w:p>
        </w:tc>
        <w:tc>
          <w:tcPr>
            <w:tcW w:w="1699" w:type="dxa"/>
          </w:tcPr>
          <w:p w14:paraId="7958EE4E" w14:textId="3C38FEFE" w:rsidR="00B83A38" w:rsidRPr="00095794" w:rsidRDefault="00A63254" w:rsidP="00A63254">
            <w:pPr>
              <w:jc w:val="center"/>
              <w:rPr>
                <w:rFonts w:ascii="Century Gothic" w:hAnsi="Century Gothic"/>
                <w:sz w:val="22"/>
              </w:rPr>
            </w:pPr>
            <w:r w:rsidRPr="00095794">
              <w:rPr>
                <w:rFonts w:ascii="Century Gothic" w:hAnsi="Century Gothic"/>
                <w:sz w:val="22"/>
              </w:rPr>
              <w:t>TotalFloorSF</w:t>
            </w:r>
          </w:p>
        </w:tc>
      </w:tr>
      <w:tr w:rsidR="00A63254" w:rsidRPr="00095794" w14:paraId="5A3D98E1" w14:textId="77777777" w:rsidTr="0043387D">
        <w:trPr>
          <w:trHeight w:val="60"/>
          <w:jc w:val="center"/>
        </w:trPr>
        <w:tc>
          <w:tcPr>
            <w:tcW w:w="1699" w:type="dxa"/>
          </w:tcPr>
          <w:p w14:paraId="00770C7C" w14:textId="1E32269B" w:rsidR="00A63254" w:rsidRPr="00095794" w:rsidRDefault="00A63254" w:rsidP="00A63254">
            <w:pPr>
              <w:jc w:val="center"/>
              <w:rPr>
                <w:rFonts w:ascii="Century Gothic" w:hAnsi="Century Gothic"/>
                <w:b/>
                <w:bCs/>
                <w:sz w:val="22"/>
              </w:rPr>
            </w:pPr>
            <w:r w:rsidRPr="00095794">
              <w:rPr>
                <w:rFonts w:ascii="Century Gothic" w:hAnsi="Century Gothic"/>
                <w:b/>
                <w:bCs/>
                <w:sz w:val="22"/>
              </w:rPr>
              <w:t>TotalBath</w:t>
            </w:r>
          </w:p>
        </w:tc>
        <w:tc>
          <w:tcPr>
            <w:tcW w:w="1699" w:type="dxa"/>
          </w:tcPr>
          <w:p w14:paraId="7226B441" w14:textId="18589E46" w:rsidR="00A63254" w:rsidRPr="00095794" w:rsidRDefault="00A63254" w:rsidP="00A63254">
            <w:pPr>
              <w:jc w:val="center"/>
              <w:rPr>
                <w:rFonts w:ascii="Century Gothic" w:hAnsi="Century Gothic"/>
                <w:sz w:val="22"/>
              </w:rPr>
            </w:pPr>
            <w:r w:rsidRPr="00095794">
              <w:rPr>
                <w:rFonts w:ascii="Century Gothic" w:hAnsi="Century Gothic"/>
                <w:sz w:val="22"/>
              </w:rPr>
              <w:t>FullBath</w:t>
            </w:r>
          </w:p>
        </w:tc>
        <w:tc>
          <w:tcPr>
            <w:tcW w:w="1699" w:type="dxa"/>
          </w:tcPr>
          <w:p w14:paraId="51DE1F32" w14:textId="1ABCAF09" w:rsidR="00A63254" w:rsidRPr="00095794" w:rsidRDefault="00A63254" w:rsidP="00A63254">
            <w:pPr>
              <w:jc w:val="center"/>
              <w:rPr>
                <w:rFonts w:ascii="Century Gothic" w:hAnsi="Century Gothic"/>
                <w:sz w:val="22"/>
              </w:rPr>
            </w:pPr>
            <w:r w:rsidRPr="00095794">
              <w:rPr>
                <w:rFonts w:ascii="Century Gothic" w:hAnsi="Century Gothic"/>
                <w:sz w:val="22"/>
              </w:rPr>
              <w:t>+</w:t>
            </w:r>
          </w:p>
        </w:tc>
        <w:tc>
          <w:tcPr>
            <w:tcW w:w="1699" w:type="dxa"/>
          </w:tcPr>
          <w:p w14:paraId="515F90AA" w14:textId="117A773C" w:rsidR="00A63254" w:rsidRPr="00095794" w:rsidRDefault="00A63254" w:rsidP="00A63254">
            <w:pPr>
              <w:jc w:val="center"/>
              <w:rPr>
                <w:rFonts w:ascii="Century Gothic" w:hAnsi="Century Gothic"/>
                <w:sz w:val="22"/>
              </w:rPr>
            </w:pPr>
            <w:r w:rsidRPr="00095794">
              <w:rPr>
                <w:rFonts w:ascii="Century Gothic" w:hAnsi="Century Gothic"/>
                <w:sz w:val="22"/>
              </w:rPr>
              <w:t>HalfBath</w:t>
            </w:r>
          </w:p>
        </w:tc>
      </w:tr>
    </w:tbl>
    <w:p w14:paraId="7FA2EC5F" w14:textId="77777777" w:rsidR="000A6EBF" w:rsidRDefault="000A6EBF">
      <w:pPr>
        <w:rPr>
          <w:rFonts w:ascii="Century Gothic" w:hAnsi="Century Gothic"/>
          <w:sz w:val="22"/>
        </w:rPr>
      </w:pPr>
    </w:p>
    <w:p w14:paraId="6987DF0B" w14:textId="70550851" w:rsidR="00095794" w:rsidRPr="00095794" w:rsidRDefault="003314D2">
      <w:pPr>
        <w:rPr>
          <w:rFonts w:ascii="Century Gothic" w:hAnsi="Century Gothic"/>
          <w:sz w:val="22"/>
        </w:rPr>
      </w:pPr>
      <w:r>
        <w:rPr>
          <w:rFonts w:ascii="Century Gothic" w:hAnsi="Century Gothic"/>
          <w:sz w:val="22"/>
        </w:rPr>
        <w:t>These variables were created</w:t>
      </w:r>
      <w:r w:rsidR="00C06CCD">
        <w:rPr>
          <w:rFonts w:ascii="Century Gothic" w:hAnsi="Century Gothic"/>
          <w:sz w:val="22"/>
        </w:rPr>
        <w:t xml:space="preserve"> with the goal of bringing better performance to the models</w:t>
      </w:r>
      <w:r w:rsidR="00626FBA">
        <w:rPr>
          <w:rFonts w:ascii="Century Gothic" w:hAnsi="Century Gothic"/>
          <w:sz w:val="22"/>
        </w:rPr>
        <w:t>.</w:t>
      </w:r>
      <w:r w:rsidR="00C06CCD">
        <w:rPr>
          <w:rFonts w:ascii="Century Gothic" w:hAnsi="Century Gothic"/>
          <w:sz w:val="22"/>
        </w:rPr>
        <w:t xml:space="preserve"> </w:t>
      </w:r>
      <w:r w:rsidR="00995553" w:rsidRPr="00095794">
        <w:rPr>
          <w:rFonts w:ascii="Century Gothic" w:hAnsi="Century Gothic"/>
          <w:sz w:val="22"/>
        </w:rPr>
        <w:t xml:space="preserve">In addition to the new features above, groupings of </w:t>
      </w:r>
      <w:r w:rsidR="0031661E" w:rsidRPr="00095794">
        <w:rPr>
          <w:rFonts w:ascii="Century Gothic" w:hAnsi="Century Gothic"/>
          <w:sz w:val="22"/>
        </w:rPr>
        <w:t>t</w:t>
      </w:r>
      <w:r w:rsidR="0031661E">
        <w:rPr>
          <w:rFonts w:ascii="Century Gothic" w:hAnsi="Century Gothic"/>
          <w:sz w:val="22"/>
        </w:rPr>
        <w:t>h</w:t>
      </w:r>
      <w:r w:rsidR="0031661E" w:rsidRPr="00095794">
        <w:rPr>
          <w:rFonts w:ascii="Century Gothic" w:hAnsi="Century Gothic"/>
          <w:sz w:val="22"/>
        </w:rPr>
        <w:t>e</w:t>
      </w:r>
      <w:r w:rsidR="00995553" w:rsidRPr="00095794">
        <w:rPr>
          <w:rFonts w:ascii="Century Gothic" w:hAnsi="Century Gothic"/>
          <w:sz w:val="22"/>
        </w:rPr>
        <w:t xml:space="preserve"> housing Sales Price and Quality Index were developed. The reduction in values should provide a more robust model in the manner of providing a performance measure for not only the overall model but in our designated groups. Does the model </w:t>
      </w:r>
      <w:r w:rsidR="00095794" w:rsidRPr="00095794">
        <w:rPr>
          <w:rFonts w:ascii="Century Gothic" w:hAnsi="Century Gothic"/>
          <w:sz w:val="22"/>
        </w:rPr>
        <w:t xml:space="preserve">have better predictive capabilities for a specific subset or are the results consists throughout? </w:t>
      </w:r>
    </w:p>
    <w:p w14:paraId="4EC53A46" w14:textId="30521E5D" w:rsidR="00A63254" w:rsidRDefault="00095794">
      <w:pPr>
        <w:rPr>
          <w:rFonts w:ascii="Century Gothic" w:hAnsi="Century Gothic"/>
          <w:b/>
          <w:bCs/>
          <w:sz w:val="26"/>
          <w:szCs w:val="26"/>
          <w:u w:val="single"/>
        </w:rPr>
      </w:pPr>
      <w:r w:rsidRPr="00095794">
        <w:rPr>
          <w:rFonts w:ascii="Century Gothic" w:hAnsi="Century Gothic"/>
          <w:b/>
          <w:bCs/>
          <w:sz w:val="26"/>
          <w:szCs w:val="26"/>
          <w:u w:val="single"/>
        </w:rPr>
        <w:t>Analysis Method</w:t>
      </w:r>
      <w:r w:rsidR="000458E7">
        <w:rPr>
          <w:rFonts w:ascii="Century Gothic" w:hAnsi="Century Gothic"/>
          <w:b/>
          <w:bCs/>
          <w:sz w:val="26"/>
          <w:szCs w:val="26"/>
          <w:u w:val="single"/>
        </w:rPr>
        <w:t xml:space="preserve"> &amp; Preliminary Results</w:t>
      </w:r>
    </w:p>
    <w:p w14:paraId="1E754702" w14:textId="0DB484F6" w:rsidR="00095794" w:rsidRPr="00095794" w:rsidRDefault="00095794">
      <w:pPr>
        <w:rPr>
          <w:rFonts w:ascii="Century Gothic" w:hAnsi="Century Gothic"/>
          <w:sz w:val="22"/>
        </w:rPr>
      </w:pPr>
      <w:r w:rsidRPr="00095794">
        <w:rPr>
          <w:rFonts w:ascii="Century Gothic" w:hAnsi="Century Gothic"/>
          <w:sz w:val="22"/>
        </w:rPr>
        <w:t>The following</w:t>
      </w:r>
      <w:r>
        <w:rPr>
          <w:rFonts w:ascii="Century Gothic" w:hAnsi="Century Gothic"/>
          <w:sz w:val="22"/>
        </w:rPr>
        <w:t xml:space="preserve"> portion of the report will be broken out by the unsupervised method used. </w:t>
      </w:r>
    </w:p>
    <w:p w14:paraId="0BC4767B" w14:textId="753B3126" w:rsidR="00095794" w:rsidRPr="00095794" w:rsidRDefault="00095794">
      <w:pPr>
        <w:rPr>
          <w:rFonts w:ascii="Century Gothic" w:hAnsi="Century Gothic"/>
          <w:b/>
          <w:bCs/>
          <w:sz w:val="24"/>
          <w:szCs w:val="24"/>
          <w:u w:val="single"/>
        </w:rPr>
      </w:pPr>
      <w:r w:rsidRPr="00095794">
        <w:rPr>
          <w:rFonts w:ascii="Century Gothic" w:hAnsi="Century Gothic"/>
          <w:b/>
          <w:bCs/>
          <w:sz w:val="24"/>
          <w:szCs w:val="24"/>
          <w:u w:val="single"/>
        </w:rPr>
        <w:lastRenderedPageBreak/>
        <w:t xml:space="preserve">PCA </w:t>
      </w:r>
    </w:p>
    <w:p w14:paraId="7AD96ED2" w14:textId="12A9F3AC" w:rsidR="00095794" w:rsidRDefault="000458E7">
      <w:pPr>
        <w:rPr>
          <w:rFonts w:ascii="Century Gothic" w:hAnsi="Century Gothic"/>
          <w:sz w:val="22"/>
        </w:rPr>
      </w:pPr>
      <w:r>
        <w:rPr>
          <w:rFonts w:ascii="Century Gothic" w:hAnsi="Century Gothic"/>
          <w:sz w:val="22"/>
        </w:rPr>
        <w:t>With a large number of numerical features, the use of PCA allows for the test in the ability to reduce the dimensionality of data and assist in the discovery of potential patterns. In allowing for the algorithm to</w:t>
      </w:r>
      <w:r w:rsidR="003F4863">
        <w:rPr>
          <w:rFonts w:ascii="Century Gothic" w:hAnsi="Century Gothic"/>
          <w:sz w:val="22"/>
        </w:rPr>
        <w:t xml:space="preserve"> complete the process, we allow for discovery of similarities that would not have been immediately apparent through a manual application. Doing so showcased a great deal of attribute clustering within the cosmetic attributes. This can be seen below in both formats of the PCA charts</w:t>
      </w:r>
      <w:r w:rsidR="00AF2ADD">
        <w:rPr>
          <w:rFonts w:ascii="Century Gothic" w:hAnsi="Century Gothic"/>
          <w:sz w:val="22"/>
        </w:rPr>
        <w:t>.</w:t>
      </w:r>
    </w:p>
    <w:p w14:paraId="2BDA0AE6" w14:textId="12D48B85" w:rsidR="000458E7" w:rsidRDefault="000458E7">
      <w:pPr>
        <w:rPr>
          <w:noProof/>
        </w:rPr>
      </w:pPr>
      <w:r w:rsidRPr="000458E7">
        <w:rPr>
          <w:rFonts w:ascii="Century Gothic" w:hAnsi="Century Gothic"/>
          <w:noProof/>
          <w:sz w:val="22"/>
        </w:rPr>
        <w:drawing>
          <wp:inline distT="0" distB="0" distL="0" distR="0" wp14:anchorId="207CF853" wp14:editId="687EE956">
            <wp:extent cx="2896995" cy="2896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6192" cy="2926192"/>
                    </a:xfrm>
                    <a:prstGeom prst="rect">
                      <a:avLst/>
                    </a:prstGeom>
                  </pic:spPr>
                </pic:pic>
              </a:graphicData>
            </a:graphic>
          </wp:inline>
        </w:drawing>
      </w:r>
      <w:r w:rsidR="003F4863" w:rsidRPr="003F4863">
        <w:rPr>
          <w:noProof/>
        </w:rPr>
        <w:t xml:space="preserve"> </w:t>
      </w:r>
      <w:r w:rsidR="003F4863" w:rsidRPr="003F4863">
        <w:rPr>
          <w:rFonts w:ascii="Century Gothic" w:hAnsi="Century Gothic"/>
          <w:noProof/>
          <w:sz w:val="22"/>
        </w:rPr>
        <w:drawing>
          <wp:inline distT="0" distB="0" distL="0" distR="0" wp14:anchorId="7C7892AF" wp14:editId="6EF72F9D">
            <wp:extent cx="2897109" cy="28971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1218" cy="2921218"/>
                    </a:xfrm>
                    <a:prstGeom prst="rect">
                      <a:avLst/>
                    </a:prstGeom>
                  </pic:spPr>
                </pic:pic>
              </a:graphicData>
            </a:graphic>
          </wp:inline>
        </w:drawing>
      </w:r>
    </w:p>
    <w:p w14:paraId="09932EF3" w14:textId="13FA5D6A" w:rsidR="008351AE" w:rsidRPr="00676C3B" w:rsidRDefault="008351AE">
      <w:pPr>
        <w:rPr>
          <w:rFonts w:ascii="Century Gothic" w:hAnsi="Century Gothic"/>
          <w:sz w:val="22"/>
        </w:rPr>
      </w:pPr>
      <w:r>
        <w:rPr>
          <w:rFonts w:ascii="Century Gothic" w:hAnsi="Century Gothic"/>
          <w:sz w:val="22"/>
        </w:rPr>
        <w:t xml:space="preserve">Combining the above charts with standard deviation for each component we can see that in order to </w:t>
      </w:r>
      <w:r w:rsidR="00676C3B">
        <w:rPr>
          <w:rFonts w:ascii="Century Gothic" w:hAnsi="Century Gothic"/>
          <w:sz w:val="22"/>
        </w:rPr>
        <w:t>explain</w:t>
      </w:r>
      <w:r>
        <w:rPr>
          <w:rFonts w:ascii="Century Gothic" w:hAnsi="Century Gothic"/>
          <w:sz w:val="22"/>
        </w:rPr>
        <w:t xml:space="preserve"> 80% of the variation within the data eight components should be included. </w:t>
      </w:r>
      <w:r w:rsidR="00EB2E42">
        <w:rPr>
          <w:rFonts w:ascii="Century Gothic" w:hAnsi="Century Gothic"/>
          <w:sz w:val="22"/>
        </w:rPr>
        <w:t xml:space="preserve">This determination </w:t>
      </w:r>
      <w:r w:rsidR="005712A6">
        <w:rPr>
          <w:rFonts w:ascii="Century Gothic" w:hAnsi="Century Gothic"/>
          <w:sz w:val="22"/>
        </w:rPr>
        <w:t xml:space="preserve">comes from looking </w:t>
      </w:r>
      <w:r w:rsidR="00542158">
        <w:rPr>
          <w:rFonts w:ascii="Century Gothic" w:hAnsi="Century Gothic"/>
          <w:sz w:val="22"/>
        </w:rPr>
        <w:t xml:space="preserve">at components </w:t>
      </w:r>
      <w:r w:rsidR="005463A9">
        <w:rPr>
          <w:rFonts w:ascii="Century Gothic" w:hAnsi="Century Gothic"/>
          <w:sz w:val="22"/>
        </w:rPr>
        <w:t>with values greater than one</w:t>
      </w:r>
      <w:r w:rsidR="00CE7880">
        <w:rPr>
          <w:rFonts w:ascii="Century Gothic" w:hAnsi="Century Gothic"/>
          <w:sz w:val="22"/>
        </w:rPr>
        <w:t xml:space="preserve"> which are considered significant.</w:t>
      </w:r>
    </w:p>
    <w:p w14:paraId="5BFE942A" w14:textId="5F12D25D" w:rsidR="00641F18" w:rsidRPr="004A62D5" w:rsidRDefault="008351AE" w:rsidP="008351AE">
      <w:pPr>
        <w:rPr>
          <w:rFonts w:ascii="Century Gothic" w:hAnsi="Century Gothic"/>
          <w:b/>
          <w:bCs/>
          <w:sz w:val="24"/>
          <w:szCs w:val="24"/>
          <w:u w:val="single"/>
        </w:rPr>
      </w:pPr>
      <w:r>
        <w:rPr>
          <w:rFonts w:ascii="Century Gothic" w:hAnsi="Century Gothic"/>
          <w:b/>
          <w:bCs/>
          <w:sz w:val="24"/>
          <w:szCs w:val="24"/>
          <w:u w:val="single"/>
        </w:rPr>
        <w:t>t-SNE</w:t>
      </w:r>
    </w:p>
    <w:p w14:paraId="5AB8A0F8" w14:textId="35843786" w:rsidR="00641F18" w:rsidRPr="00641F18" w:rsidRDefault="00641F18" w:rsidP="008351AE">
      <w:pPr>
        <w:rPr>
          <w:rFonts w:ascii="Century Gothic" w:hAnsi="Century Gothic"/>
          <w:sz w:val="22"/>
        </w:rPr>
      </w:pPr>
      <w:r w:rsidRPr="00641F18">
        <w:rPr>
          <w:rFonts w:ascii="Century Gothic" w:hAnsi="Century Gothic"/>
          <w:sz w:val="22"/>
        </w:rPr>
        <w:t>Using t-SNE analysis, we can see clear separation of attributes into similar clusters. In our principal component analysis, we</w:t>
      </w:r>
      <w:r w:rsidR="00CE7880">
        <w:rPr>
          <w:rFonts w:ascii="Century Gothic" w:hAnsi="Century Gothic"/>
          <w:sz w:val="22"/>
        </w:rPr>
        <w:t xml:space="preserve"> also</w:t>
      </w:r>
      <w:r w:rsidRPr="00641F18">
        <w:rPr>
          <w:rFonts w:ascii="Century Gothic" w:hAnsi="Century Gothic"/>
          <w:sz w:val="22"/>
        </w:rPr>
        <w:t xml:space="preserve"> observed similar clustering by attribute categories.</w:t>
      </w:r>
      <w:r w:rsidR="0055504E">
        <w:rPr>
          <w:rFonts w:ascii="Century Gothic" w:hAnsi="Century Gothic"/>
          <w:sz w:val="22"/>
        </w:rPr>
        <w:t xml:space="preserve"> While</w:t>
      </w:r>
      <w:r w:rsidR="00DA7ACF">
        <w:rPr>
          <w:rFonts w:ascii="Century Gothic" w:hAnsi="Century Gothic"/>
          <w:sz w:val="22"/>
        </w:rPr>
        <w:t xml:space="preserve"> </w:t>
      </w:r>
      <w:r w:rsidR="0055504E">
        <w:rPr>
          <w:rFonts w:ascii="Century Gothic" w:hAnsi="Century Gothic"/>
          <w:sz w:val="22"/>
        </w:rPr>
        <w:t>PCA designated eight potential clusters, it appears</w:t>
      </w:r>
      <w:r w:rsidR="00F41E23">
        <w:rPr>
          <w:rFonts w:ascii="Century Gothic" w:hAnsi="Century Gothic"/>
          <w:sz w:val="22"/>
        </w:rPr>
        <w:t xml:space="preserve"> t-SNE </w:t>
      </w:r>
      <w:r w:rsidR="00206BD9">
        <w:rPr>
          <w:rFonts w:ascii="Century Gothic" w:hAnsi="Century Gothic"/>
          <w:sz w:val="22"/>
        </w:rPr>
        <w:t>creates</w:t>
      </w:r>
      <w:r w:rsidR="00494FB9">
        <w:rPr>
          <w:rFonts w:ascii="Century Gothic" w:hAnsi="Century Gothic"/>
          <w:sz w:val="22"/>
        </w:rPr>
        <w:t xml:space="preserve"> five to six.</w:t>
      </w:r>
      <w:r w:rsidRPr="00641F18">
        <w:rPr>
          <w:rFonts w:ascii="Century Gothic" w:hAnsi="Century Gothic"/>
          <w:sz w:val="22"/>
        </w:rPr>
        <w:t xml:space="preserve"> </w:t>
      </w:r>
      <w:r w:rsidR="004A62D5">
        <w:rPr>
          <w:rFonts w:ascii="Century Gothic" w:hAnsi="Century Gothic"/>
          <w:sz w:val="22"/>
        </w:rPr>
        <w:t xml:space="preserve">The below chart was created with the following dimensions, perplexity = 3.5, learning rate = 35, and iterations 5,000. </w:t>
      </w:r>
      <w:r w:rsidRPr="00641F18">
        <w:rPr>
          <w:rFonts w:ascii="Century Gothic" w:hAnsi="Century Gothic"/>
          <w:sz w:val="22"/>
        </w:rPr>
        <w:t>Here we see more disperse groupings, however, the similarities in the attributes remains strong.</w:t>
      </w:r>
    </w:p>
    <w:p w14:paraId="09DAA14F" w14:textId="6783A474" w:rsidR="004A62D5" w:rsidRPr="004A62D5" w:rsidRDefault="00641F18" w:rsidP="0009710B">
      <w:pPr>
        <w:jc w:val="center"/>
        <w:rPr>
          <w:rFonts w:ascii="Century Gothic" w:hAnsi="Century Gothic"/>
          <w:sz w:val="22"/>
        </w:rPr>
      </w:pPr>
      <w:r w:rsidRPr="00641F18">
        <w:rPr>
          <w:rFonts w:ascii="Century Gothic" w:hAnsi="Century Gothic"/>
          <w:noProof/>
          <w:sz w:val="22"/>
        </w:rPr>
        <w:lastRenderedPageBreak/>
        <w:drawing>
          <wp:inline distT="0" distB="0" distL="0" distR="0" wp14:anchorId="3CE121E7" wp14:editId="00DCCDF5">
            <wp:extent cx="3375498" cy="3367204"/>
            <wp:effectExtent l="0" t="0" r="3175" b="0"/>
            <wp:docPr id="12" name="Content Placeholder 7">
              <a:extLst xmlns:a="http://schemas.openxmlformats.org/drawingml/2006/main">
                <a:ext uri="{FF2B5EF4-FFF2-40B4-BE49-F238E27FC236}">
                  <a16:creationId xmlns:a16="http://schemas.microsoft.com/office/drawing/2014/main" id="{36B0FB55-F359-43A4-B5D0-C0D9D793CD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36B0FB55-F359-43A4-B5D0-C0D9D793CDBC}"/>
                        </a:ext>
                      </a:extLst>
                    </pic:cNvPr>
                    <pic:cNvPicPr>
                      <a:picLocks noGrp="1" noChangeAspect="1"/>
                    </pic:cNvPicPr>
                  </pic:nvPicPr>
                  <pic:blipFill>
                    <a:blip r:embed="rId15"/>
                    <a:stretch>
                      <a:fillRect/>
                    </a:stretch>
                  </pic:blipFill>
                  <pic:spPr>
                    <a:xfrm>
                      <a:off x="0" y="0"/>
                      <a:ext cx="3375498" cy="3367204"/>
                    </a:xfrm>
                    <a:prstGeom prst="rect">
                      <a:avLst/>
                    </a:prstGeom>
                  </pic:spPr>
                </pic:pic>
              </a:graphicData>
            </a:graphic>
          </wp:inline>
        </w:drawing>
      </w:r>
    </w:p>
    <w:p w14:paraId="7D81F43F" w14:textId="66E36865" w:rsidR="008351AE" w:rsidRPr="00F05F48" w:rsidRDefault="004A62D5" w:rsidP="008351AE">
      <w:pPr>
        <w:rPr>
          <w:rFonts w:ascii="Century Gothic" w:hAnsi="Century Gothic"/>
          <w:sz w:val="22"/>
        </w:rPr>
      </w:pPr>
      <w:r w:rsidRPr="004A62D5">
        <w:rPr>
          <w:rFonts w:ascii="Century Gothic" w:hAnsi="Century Gothic"/>
          <w:sz w:val="22"/>
        </w:rPr>
        <w:t xml:space="preserve">Continuing our t-SNE analysis, the homes exhibit some clustering characteristics when looking at the quality and value attributes. Homes with similar quality and value can be found in distinct areas of the plots, indicating there are similarities in homes with </w:t>
      </w:r>
      <w:r w:rsidR="00695D06" w:rsidRPr="004A62D5">
        <w:rPr>
          <w:rFonts w:ascii="Century Gothic" w:hAnsi="Century Gothic"/>
          <w:sz w:val="22"/>
        </w:rPr>
        <w:t>comparable</w:t>
      </w:r>
      <w:r w:rsidRPr="004A62D5">
        <w:rPr>
          <w:rFonts w:ascii="Century Gothic" w:hAnsi="Century Gothic"/>
          <w:sz w:val="22"/>
        </w:rPr>
        <w:t xml:space="preserve"> quality and value characteristics.</w:t>
      </w:r>
    </w:p>
    <w:p w14:paraId="4E918C08" w14:textId="271EDC58" w:rsidR="008351AE" w:rsidRDefault="00BC1D14" w:rsidP="008351AE">
      <w:pPr>
        <w:rPr>
          <w:rFonts w:ascii="Century Gothic" w:hAnsi="Century Gothic"/>
          <w:b/>
          <w:bCs/>
          <w:sz w:val="24"/>
          <w:szCs w:val="24"/>
          <w:u w:val="single"/>
        </w:rPr>
      </w:pPr>
      <w:r w:rsidRPr="00BC1D14">
        <w:rPr>
          <w:rFonts w:ascii="Century Gothic" w:hAnsi="Century Gothic"/>
          <w:b/>
          <w:bCs/>
          <w:noProof/>
          <w:sz w:val="24"/>
          <w:szCs w:val="24"/>
          <w:u w:val="single"/>
        </w:rPr>
        <w:drawing>
          <wp:inline distT="0" distB="0" distL="0" distR="0" wp14:anchorId="21A9F0E1" wp14:editId="5C7622B4">
            <wp:extent cx="2850204" cy="2850204"/>
            <wp:effectExtent l="0" t="0" r="0" b="0"/>
            <wp:docPr id="19" name="Content Placeholder 7">
              <a:extLst xmlns:a="http://schemas.openxmlformats.org/drawingml/2006/main">
                <a:ext uri="{FF2B5EF4-FFF2-40B4-BE49-F238E27FC236}">
                  <a16:creationId xmlns:a16="http://schemas.microsoft.com/office/drawing/2014/main" id="{447DC8EA-A4BD-4146-AEF9-0E414874FE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447DC8EA-A4BD-4146-AEF9-0E414874FE2B}"/>
                        </a:ext>
                      </a:extLst>
                    </pic:cNvPr>
                    <pic:cNvPicPr>
                      <a:picLocks noGrp="1" noChangeAspect="1"/>
                    </pic:cNvPicPr>
                  </pic:nvPicPr>
                  <pic:blipFill>
                    <a:blip r:embed="rId16"/>
                    <a:stretch>
                      <a:fillRect/>
                    </a:stretch>
                  </pic:blipFill>
                  <pic:spPr>
                    <a:xfrm>
                      <a:off x="0" y="0"/>
                      <a:ext cx="2856442" cy="2856442"/>
                    </a:xfrm>
                    <a:prstGeom prst="rect">
                      <a:avLst/>
                    </a:prstGeom>
                  </pic:spPr>
                </pic:pic>
              </a:graphicData>
            </a:graphic>
          </wp:inline>
        </w:drawing>
      </w:r>
      <w:r w:rsidR="004A62D5" w:rsidRPr="004A62D5">
        <w:rPr>
          <w:noProof/>
        </w:rPr>
        <w:t xml:space="preserve"> </w:t>
      </w:r>
      <w:r w:rsidRPr="00BC1D14">
        <w:rPr>
          <w:noProof/>
        </w:rPr>
        <w:drawing>
          <wp:inline distT="0" distB="0" distL="0" distR="0" wp14:anchorId="65F7EDB7" wp14:editId="5887643B">
            <wp:extent cx="2908570" cy="2901297"/>
            <wp:effectExtent l="0" t="0" r="0" b="0"/>
            <wp:docPr id="20" name="Content Placeholder 8">
              <a:extLst xmlns:a="http://schemas.openxmlformats.org/drawingml/2006/main">
                <a:ext uri="{FF2B5EF4-FFF2-40B4-BE49-F238E27FC236}">
                  <a16:creationId xmlns:a16="http://schemas.microsoft.com/office/drawing/2014/main" id="{0A8CD563-B757-4014-8704-3D18BEE31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0A8CD563-B757-4014-8704-3D18BEE31181}"/>
                        </a:ext>
                      </a:extLst>
                    </pic:cNvPr>
                    <pic:cNvPicPr>
                      <a:picLocks noChangeAspect="1"/>
                    </pic:cNvPicPr>
                  </pic:nvPicPr>
                  <pic:blipFill>
                    <a:blip r:embed="rId17"/>
                    <a:stretch>
                      <a:fillRect/>
                    </a:stretch>
                  </pic:blipFill>
                  <pic:spPr>
                    <a:xfrm>
                      <a:off x="0" y="0"/>
                      <a:ext cx="2921760" cy="2914454"/>
                    </a:xfrm>
                    <a:prstGeom prst="rect">
                      <a:avLst/>
                    </a:prstGeom>
                  </pic:spPr>
                </pic:pic>
              </a:graphicData>
            </a:graphic>
          </wp:inline>
        </w:drawing>
      </w:r>
    </w:p>
    <w:p w14:paraId="1DF3B5F5" w14:textId="1B5371EE" w:rsidR="008351AE" w:rsidRPr="002F0E7D" w:rsidRDefault="002F0E7D" w:rsidP="008351AE">
      <w:pPr>
        <w:rPr>
          <w:rFonts w:ascii="Century Gothic" w:hAnsi="Century Gothic"/>
          <w:sz w:val="22"/>
        </w:rPr>
      </w:pPr>
      <w:r>
        <w:rPr>
          <w:rFonts w:ascii="Century Gothic" w:hAnsi="Century Gothic"/>
          <w:sz w:val="22"/>
        </w:rPr>
        <w:t>The chart above offers a visually appealing</w:t>
      </w:r>
      <w:r w:rsidR="00F35910">
        <w:rPr>
          <w:rFonts w:ascii="Century Gothic" w:hAnsi="Century Gothic"/>
          <w:sz w:val="22"/>
        </w:rPr>
        <w:t xml:space="preserve"> representation of the data </w:t>
      </w:r>
      <w:r w:rsidR="006F4A30">
        <w:rPr>
          <w:rFonts w:ascii="Century Gothic" w:hAnsi="Century Gothic"/>
          <w:sz w:val="22"/>
        </w:rPr>
        <w:t>and variation</w:t>
      </w:r>
      <w:r w:rsidR="00931915">
        <w:rPr>
          <w:rFonts w:ascii="Century Gothic" w:hAnsi="Century Gothic"/>
          <w:sz w:val="22"/>
        </w:rPr>
        <w:t xml:space="preserve">, but </w:t>
      </w:r>
      <w:r w:rsidR="00CF022B">
        <w:rPr>
          <w:rFonts w:ascii="Century Gothic" w:hAnsi="Century Gothic"/>
          <w:sz w:val="22"/>
        </w:rPr>
        <w:t xml:space="preserve">a clear distinguishable clustering </w:t>
      </w:r>
      <w:r w:rsidR="001164E5">
        <w:rPr>
          <w:rFonts w:ascii="Century Gothic" w:hAnsi="Century Gothic"/>
          <w:sz w:val="22"/>
        </w:rPr>
        <w:t>is lacking as the attributes</w:t>
      </w:r>
      <w:r w:rsidR="00B3567E">
        <w:rPr>
          <w:rFonts w:ascii="Century Gothic" w:hAnsi="Century Gothic"/>
          <w:sz w:val="22"/>
        </w:rPr>
        <w:t xml:space="preserve"> overlay each other.</w:t>
      </w:r>
      <w:r w:rsidR="00F35910">
        <w:rPr>
          <w:rFonts w:ascii="Century Gothic" w:hAnsi="Century Gothic"/>
          <w:sz w:val="22"/>
        </w:rPr>
        <w:t xml:space="preserve"> </w:t>
      </w:r>
    </w:p>
    <w:p w14:paraId="46589ED6" w14:textId="4DF3F05E" w:rsidR="008351AE" w:rsidRPr="006C28AF" w:rsidRDefault="006C28AF">
      <w:pPr>
        <w:rPr>
          <w:rFonts w:ascii="Century Gothic" w:hAnsi="Century Gothic"/>
          <w:b/>
          <w:bCs/>
          <w:sz w:val="26"/>
          <w:szCs w:val="26"/>
          <w:u w:val="single"/>
        </w:rPr>
      </w:pPr>
      <w:r w:rsidRPr="006C28AF">
        <w:rPr>
          <w:rFonts w:ascii="Century Gothic" w:hAnsi="Century Gothic"/>
          <w:b/>
          <w:bCs/>
          <w:sz w:val="26"/>
          <w:szCs w:val="26"/>
          <w:u w:val="single"/>
        </w:rPr>
        <w:t>Hierarchical Clustering</w:t>
      </w:r>
      <w:r>
        <w:rPr>
          <w:rFonts w:ascii="Century Gothic" w:hAnsi="Century Gothic"/>
          <w:b/>
          <w:bCs/>
          <w:sz w:val="26"/>
          <w:szCs w:val="26"/>
          <w:u w:val="single"/>
        </w:rPr>
        <w:t xml:space="preserve"> Analysis</w:t>
      </w:r>
    </w:p>
    <w:p w14:paraId="3E0AD2A8" w14:textId="77777777" w:rsidR="006C28AF" w:rsidRPr="006C28AF" w:rsidRDefault="006C28AF" w:rsidP="006C28AF">
      <w:pPr>
        <w:rPr>
          <w:rFonts w:ascii="Century Gothic" w:hAnsi="Century Gothic"/>
          <w:sz w:val="22"/>
        </w:rPr>
      </w:pPr>
      <w:r w:rsidRPr="006C28AF">
        <w:rPr>
          <w:rFonts w:ascii="Century Gothic" w:hAnsi="Century Gothic"/>
          <w:sz w:val="22"/>
        </w:rPr>
        <w:lastRenderedPageBreak/>
        <w:t>Using hierarchal cluster analysis, we can see with six clusters that the home attributes fall into similar groupings that we saw with both principal components and t-SNE.</w:t>
      </w:r>
    </w:p>
    <w:p w14:paraId="404054EB" w14:textId="77777777" w:rsidR="006C28AF" w:rsidRPr="006C28AF" w:rsidRDefault="006C28AF" w:rsidP="006C28AF">
      <w:pPr>
        <w:rPr>
          <w:rFonts w:ascii="Century Gothic" w:hAnsi="Century Gothic"/>
          <w:sz w:val="22"/>
        </w:rPr>
      </w:pPr>
      <w:r w:rsidRPr="006C28AF">
        <w:rPr>
          <w:rFonts w:ascii="Century Gothic" w:hAnsi="Century Gothic"/>
          <w:sz w:val="22"/>
        </w:rPr>
        <w:t>There are clear similarities in variables with cosmetic, temporal, lot/land and size specifications.</w:t>
      </w:r>
    </w:p>
    <w:p w14:paraId="0B6BFDF1" w14:textId="77777777" w:rsidR="006C28AF" w:rsidRDefault="006C28AF">
      <w:pPr>
        <w:rPr>
          <w:rFonts w:ascii="Century Gothic" w:hAnsi="Century Gothic"/>
          <w:sz w:val="26"/>
          <w:szCs w:val="26"/>
        </w:rPr>
      </w:pPr>
    </w:p>
    <w:p w14:paraId="194E94E8" w14:textId="56B77FC0" w:rsidR="00073465" w:rsidRDefault="006C28AF" w:rsidP="00073465">
      <w:pPr>
        <w:jc w:val="center"/>
        <w:rPr>
          <w:rFonts w:ascii="Century Gothic" w:hAnsi="Century Gothic"/>
          <w:sz w:val="26"/>
          <w:szCs w:val="26"/>
        </w:rPr>
      </w:pPr>
      <w:r w:rsidRPr="006C28AF">
        <w:rPr>
          <w:rFonts w:ascii="Century Gothic" w:hAnsi="Century Gothic"/>
          <w:noProof/>
          <w:sz w:val="26"/>
          <w:szCs w:val="26"/>
        </w:rPr>
        <w:drawing>
          <wp:inline distT="0" distB="0" distL="0" distR="0" wp14:anchorId="76EF9249" wp14:editId="55030A03">
            <wp:extent cx="4191000" cy="4191000"/>
            <wp:effectExtent l="0" t="0" r="0" b="0"/>
            <wp:docPr id="17" name="Content Placeholder 11">
              <a:extLst xmlns:a="http://schemas.openxmlformats.org/drawingml/2006/main">
                <a:ext uri="{FF2B5EF4-FFF2-40B4-BE49-F238E27FC236}">
                  <a16:creationId xmlns:a16="http://schemas.microsoft.com/office/drawing/2014/main" id="{DADC4134-84E0-4D2D-AFBC-782FFB653C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DADC4134-84E0-4D2D-AFBC-782FFB653C58}"/>
                        </a:ext>
                      </a:extLst>
                    </pic:cNvPr>
                    <pic:cNvPicPr>
                      <a:picLocks noGrp="1" noChangeAspect="1"/>
                    </pic:cNvPicPr>
                  </pic:nvPicPr>
                  <pic:blipFill>
                    <a:blip r:embed="rId18"/>
                    <a:stretch>
                      <a:fillRect/>
                    </a:stretch>
                  </pic:blipFill>
                  <pic:spPr>
                    <a:xfrm>
                      <a:off x="0" y="0"/>
                      <a:ext cx="4212658" cy="4212658"/>
                    </a:xfrm>
                    <a:prstGeom prst="rect">
                      <a:avLst/>
                    </a:prstGeom>
                  </pic:spPr>
                </pic:pic>
              </a:graphicData>
            </a:graphic>
          </wp:inline>
        </w:drawing>
      </w:r>
    </w:p>
    <w:p w14:paraId="07C6C6EC" w14:textId="72F1202C" w:rsidR="004F62A4" w:rsidRDefault="00073465" w:rsidP="00073465">
      <w:pPr>
        <w:rPr>
          <w:rFonts w:ascii="Century Gothic" w:hAnsi="Century Gothic"/>
          <w:sz w:val="26"/>
          <w:szCs w:val="26"/>
        </w:rPr>
      </w:pPr>
      <w:r>
        <w:rPr>
          <w:rFonts w:ascii="Century Gothic" w:hAnsi="Century Gothic"/>
          <w:sz w:val="26"/>
          <w:szCs w:val="26"/>
        </w:rPr>
        <w:t>This hierarchical cluster analysis was performed using the average method, which seemed to yield the most accurate clusters based upon the temporal/cosmetic/size/cost variable groupings we have seen in previous techniques. We also tried ward.d, complete and McQuitty methods before setting upon the average method.</w:t>
      </w:r>
    </w:p>
    <w:p w14:paraId="276C3E1C" w14:textId="68E59810" w:rsidR="004F62A4" w:rsidRDefault="00891F4E" w:rsidP="00073465">
      <w:pPr>
        <w:rPr>
          <w:rFonts w:ascii="Century Gothic" w:hAnsi="Century Gothic"/>
          <w:sz w:val="26"/>
          <w:szCs w:val="26"/>
        </w:rPr>
      </w:pPr>
      <w:r>
        <w:rPr>
          <w:rFonts w:ascii="Century Gothic" w:hAnsi="Century Gothic"/>
          <w:sz w:val="26"/>
          <w:szCs w:val="26"/>
        </w:rPr>
        <w:t>T</w:t>
      </w:r>
      <w:r w:rsidR="004F62A4">
        <w:rPr>
          <w:rFonts w:ascii="Century Gothic" w:hAnsi="Century Gothic"/>
          <w:sz w:val="26"/>
          <w:szCs w:val="26"/>
        </w:rPr>
        <w:t xml:space="preserve">he results of the </w:t>
      </w:r>
      <w:r>
        <w:rPr>
          <w:rFonts w:ascii="Century Gothic" w:hAnsi="Century Gothic"/>
          <w:sz w:val="26"/>
          <w:szCs w:val="26"/>
        </w:rPr>
        <w:t>hierarchical cluster analysis</w:t>
      </w:r>
      <w:r>
        <w:rPr>
          <w:rFonts w:ascii="Century Gothic" w:hAnsi="Century Gothic"/>
          <w:sz w:val="26"/>
          <w:szCs w:val="26"/>
        </w:rPr>
        <w:t xml:space="preserve"> were the most disappointing in all our modeling techniques. We noted the results of the analysis, and moved on to other techniques, ultimately choosing to discard the results of this analysis in favor of more robust methods that provided further insight.</w:t>
      </w:r>
      <w:bookmarkStart w:id="0" w:name="_GoBack"/>
      <w:bookmarkEnd w:id="0"/>
    </w:p>
    <w:p w14:paraId="2E254917" w14:textId="77777777" w:rsidR="006C28AF" w:rsidRDefault="006C28AF">
      <w:pPr>
        <w:rPr>
          <w:rFonts w:ascii="Century Gothic" w:hAnsi="Century Gothic"/>
          <w:b/>
          <w:bCs/>
          <w:sz w:val="26"/>
          <w:szCs w:val="26"/>
          <w:u w:val="single"/>
        </w:rPr>
      </w:pPr>
      <w:r w:rsidRPr="006C28AF">
        <w:rPr>
          <w:rFonts w:ascii="Century Gothic" w:hAnsi="Century Gothic"/>
          <w:b/>
          <w:bCs/>
          <w:sz w:val="26"/>
          <w:szCs w:val="26"/>
          <w:u w:val="single"/>
        </w:rPr>
        <w:lastRenderedPageBreak/>
        <w:t>Multidimensional Scaling</w:t>
      </w:r>
    </w:p>
    <w:p w14:paraId="3173F357" w14:textId="70A40435" w:rsidR="00155158" w:rsidRDefault="00DE7202" w:rsidP="00791385">
      <w:pPr>
        <w:rPr>
          <w:rFonts w:ascii="Century Gothic" w:hAnsi="Century Gothic"/>
          <w:sz w:val="22"/>
        </w:rPr>
      </w:pPr>
      <w:r>
        <w:rPr>
          <w:rFonts w:ascii="Century Gothic" w:hAnsi="Century Gothic"/>
          <w:sz w:val="22"/>
        </w:rPr>
        <w:t xml:space="preserve">The final step </w:t>
      </w:r>
      <w:r w:rsidR="008820ED">
        <w:rPr>
          <w:rFonts w:ascii="Century Gothic" w:hAnsi="Century Gothic"/>
          <w:sz w:val="22"/>
        </w:rPr>
        <w:t>loo</w:t>
      </w:r>
      <w:r w:rsidR="00030F10">
        <w:rPr>
          <w:rFonts w:ascii="Century Gothic" w:hAnsi="Century Gothic"/>
          <w:sz w:val="22"/>
        </w:rPr>
        <w:t>k</w:t>
      </w:r>
      <w:r w:rsidR="008820ED">
        <w:rPr>
          <w:rFonts w:ascii="Century Gothic" w:hAnsi="Century Gothic"/>
          <w:sz w:val="22"/>
        </w:rPr>
        <w:t>s at the use of Multidimensional scaling. With this method</w:t>
      </w:r>
      <w:r w:rsidR="006C28AF" w:rsidRPr="006C28AF">
        <w:rPr>
          <w:rFonts w:ascii="Century Gothic" w:hAnsi="Century Gothic"/>
          <w:sz w:val="22"/>
        </w:rPr>
        <w:t xml:space="preserve"> we see relatively clear lines of distinction between homes that fall into a given value grouping. There are some outliers, however, this is the most distinct and unambiguous separation we have seen in the home value categories.</w:t>
      </w:r>
    </w:p>
    <w:p w14:paraId="5F424D67" w14:textId="77777777" w:rsidR="00157B4C" w:rsidRDefault="00157B4C" w:rsidP="00791385">
      <w:pPr>
        <w:rPr>
          <w:rFonts w:ascii="Century Gothic" w:hAnsi="Century Gothic"/>
          <w:sz w:val="22"/>
        </w:rPr>
      </w:pPr>
    </w:p>
    <w:p w14:paraId="23C1F720" w14:textId="47C025B9" w:rsidR="00791385" w:rsidRDefault="00791385" w:rsidP="00791385">
      <w:pPr>
        <w:rPr>
          <w:rFonts w:ascii="Century Gothic" w:hAnsi="Century Gothic"/>
          <w:sz w:val="22"/>
        </w:rPr>
      </w:pPr>
      <w:r>
        <w:rPr>
          <w:rFonts w:ascii="Century Gothic" w:hAnsi="Century Gothic"/>
          <w:sz w:val="22"/>
        </w:rPr>
        <w:t xml:space="preserve"> </w:t>
      </w:r>
      <w:r w:rsidR="00155158" w:rsidRPr="006C28AF">
        <w:rPr>
          <w:rFonts w:ascii="Century Gothic" w:hAnsi="Century Gothic"/>
          <w:b/>
          <w:bCs/>
          <w:noProof/>
          <w:sz w:val="26"/>
          <w:szCs w:val="26"/>
          <w:u w:val="single"/>
        </w:rPr>
        <w:drawing>
          <wp:inline distT="0" distB="0" distL="0" distR="0" wp14:anchorId="43DBB729" wp14:editId="5A7A0AD4">
            <wp:extent cx="3171217" cy="2822586"/>
            <wp:effectExtent l="0" t="0" r="3810" b="0"/>
            <wp:docPr id="49" name="Content Placeholder 48">
              <a:extLst xmlns:a="http://schemas.openxmlformats.org/drawingml/2006/main">
                <a:ext uri="{FF2B5EF4-FFF2-40B4-BE49-F238E27FC236}">
                  <a16:creationId xmlns:a16="http://schemas.microsoft.com/office/drawing/2014/main" id="{9CEDBF8D-CD3A-4869-8F63-E09BA33DB2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 name="Content Placeholder 48">
                      <a:extLst>
                        <a:ext uri="{FF2B5EF4-FFF2-40B4-BE49-F238E27FC236}">
                          <a16:creationId xmlns:a16="http://schemas.microsoft.com/office/drawing/2014/main" id="{9CEDBF8D-CD3A-4869-8F63-E09BA33DB228}"/>
                        </a:ext>
                      </a:extLst>
                    </pic:cNvPr>
                    <pic:cNvPicPr>
                      <a:picLocks noGrp="1" noChangeAspect="1"/>
                    </pic:cNvPicPr>
                  </pic:nvPicPr>
                  <pic:blipFill>
                    <a:blip r:embed="rId19"/>
                    <a:stretch>
                      <a:fillRect/>
                    </a:stretch>
                  </pic:blipFill>
                  <pic:spPr>
                    <a:xfrm>
                      <a:off x="0" y="0"/>
                      <a:ext cx="3208066" cy="2855384"/>
                    </a:xfrm>
                    <a:prstGeom prst="rect">
                      <a:avLst/>
                    </a:prstGeom>
                  </pic:spPr>
                </pic:pic>
              </a:graphicData>
            </a:graphic>
          </wp:inline>
        </w:drawing>
      </w:r>
    </w:p>
    <w:p w14:paraId="715A1E2A" w14:textId="64EF69A0" w:rsidR="006C28AF" w:rsidRPr="006C28AF" w:rsidRDefault="00791385" w:rsidP="006C28AF">
      <w:pPr>
        <w:rPr>
          <w:rFonts w:ascii="Century Gothic" w:hAnsi="Century Gothic"/>
          <w:noProof/>
          <w:sz w:val="22"/>
        </w:rPr>
      </w:pPr>
      <w:r w:rsidRPr="006C28AF">
        <w:rPr>
          <w:rFonts w:ascii="Century Gothic" w:hAnsi="Century Gothic"/>
          <w:noProof/>
          <w:sz w:val="22"/>
        </w:rPr>
        <w:t>Applying the same technique to the quality groups, we continue to see visible lines of clustering, however, they are far less distinct and obvious than with the value group we saw previously</w:t>
      </w:r>
      <w:r w:rsidR="00486059">
        <w:rPr>
          <w:rFonts w:ascii="Century Gothic" w:hAnsi="Century Gothic"/>
          <w:noProof/>
          <w:sz w:val="22"/>
        </w:rPr>
        <w:t xml:space="preserve">. </w:t>
      </w:r>
      <w:r w:rsidRPr="006C28AF">
        <w:rPr>
          <w:rFonts w:ascii="Century Gothic" w:hAnsi="Century Gothic"/>
          <w:noProof/>
          <w:sz w:val="22"/>
        </w:rPr>
        <w:t>The quality group is quite persistent in the middle range of homes, in the 4-8 range.</w:t>
      </w:r>
    </w:p>
    <w:p w14:paraId="2FD58FB3" w14:textId="76363C6F" w:rsidR="008351AE" w:rsidRDefault="006C28AF">
      <w:pPr>
        <w:rPr>
          <w:noProof/>
        </w:rPr>
      </w:pPr>
      <w:r w:rsidRPr="006C28AF">
        <w:rPr>
          <w:rFonts w:ascii="Century Gothic" w:hAnsi="Century Gothic"/>
          <w:b/>
          <w:bCs/>
          <w:noProof/>
          <w:sz w:val="26"/>
          <w:szCs w:val="26"/>
          <w:u w:val="single"/>
        </w:rPr>
        <w:lastRenderedPageBreak/>
        <w:drawing>
          <wp:inline distT="0" distB="0" distL="0" distR="0" wp14:anchorId="47A0B4E6" wp14:editId="30C814D5">
            <wp:extent cx="3463047" cy="3080853"/>
            <wp:effectExtent l="0" t="0" r="4445" b="5715"/>
            <wp:docPr id="18" name="Content Placeholder 4">
              <a:extLst xmlns:a="http://schemas.openxmlformats.org/drawingml/2006/main">
                <a:ext uri="{FF2B5EF4-FFF2-40B4-BE49-F238E27FC236}">
                  <a16:creationId xmlns:a16="http://schemas.microsoft.com/office/drawing/2014/main" id="{A6173CCF-1C5B-4BCF-A7E3-3E9BC92EF5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6173CCF-1C5B-4BCF-A7E3-3E9BC92EF554}"/>
                        </a:ext>
                      </a:extLst>
                    </pic:cNvPr>
                    <pic:cNvPicPr>
                      <a:picLocks noGrp="1" noChangeAspect="1"/>
                    </pic:cNvPicPr>
                  </pic:nvPicPr>
                  <pic:blipFill>
                    <a:blip r:embed="rId20"/>
                    <a:stretch>
                      <a:fillRect/>
                    </a:stretch>
                  </pic:blipFill>
                  <pic:spPr>
                    <a:xfrm>
                      <a:off x="0" y="0"/>
                      <a:ext cx="3492069" cy="3106672"/>
                    </a:xfrm>
                    <a:prstGeom prst="rect">
                      <a:avLst/>
                    </a:prstGeom>
                  </pic:spPr>
                </pic:pic>
              </a:graphicData>
            </a:graphic>
          </wp:inline>
        </w:drawing>
      </w:r>
    </w:p>
    <w:p w14:paraId="041C52A5" w14:textId="57DB6745" w:rsidR="006C28AF" w:rsidRDefault="006C28AF">
      <w:pPr>
        <w:rPr>
          <w:noProof/>
        </w:rPr>
      </w:pPr>
    </w:p>
    <w:p w14:paraId="1715947E" w14:textId="6B9CC795" w:rsidR="006C28AF" w:rsidRPr="007B54BA" w:rsidRDefault="007B54BA">
      <w:pPr>
        <w:rPr>
          <w:b/>
          <w:bCs/>
          <w:noProof/>
          <w:sz w:val="24"/>
          <w:szCs w:val="24"/>
          <w:u w:val="single"/>
        </w:rPr>
      </w:pPr>
      <w:r w:rsidRPr="007B54BA">
        <w:rPr>
          <w:b/>
          <w:bCs/>
          <w:noProof/>
          <w:sz w:val="24"/>
          <w:szCs w:val="24"/>
          <w:u w:val="single"/>
        </w:rPr>
        <w:t>Final Model Presentation</w:t>
      </w:r>
    </w:p>
    <w:p w14:paraId="1EC34ADB" w14:textId="765B662A" w:rsidR="006C28AF" w:rsidRDefault="00762CF9">
      <w:pPr>
        <w:rPr>
          <w:rFonts w:ascii="Century Gothic" w:hAnsi="Century Gothic"/>
          <w:noProof/>
          <w:sz w:val="22"/>
        </w:rPr>
      </w:pPr>
      <w:r>
        <w:rPr>
          <w:rFonts w:ascii="Century Gothic" w:hAnsi="Century Gothic"/>
          <w:noProof/>
          <w:sz w:val="22"/>
        </w:rPr>
        <w:t xml:space="preserve">For our final steps we applied all findings and learnings from the previous </w:t>
      </w:r>
      <w:r w:rsidR="000A7869">
        <w:rPr>
          <w:rFonts w:ascii="Century Gothic" w:hAnsi="Century Gothic"/>
          <w:noProof/>
          <w:sz w:val="22"/>
        </w:rPr>
        <w:t xml:space="preserve">asessments to test the accuracy of creating a predictive linear model for the Ames Housing data set. </w:t>
      </w:r>
      <w:r w:rsidR="00C03FF3">
        <w:rPr>
          <w:rFonts w:ascii="Century Gothic" w:hAnsi="Century Gothic"/>
          <w:noProof/>
          <w:sz w:val="22"/>
        </w:rPr>
        <w:t xml:space="preserve">Due to the ease in interpretation and </w:t>
      </w:r>
      <w:r w:rsidR="00514ADC">
        <w:rPr>
          <w:rFonts w:ascii="Century Gothic" w:hAnsi="Century Gothic"/>
          <w:noProof/>
          <w:sz w:val="22"/>
        </w:rPr>
        <w:t xml:space="preserve">a clear distinguishabilty between groupings, we used the results for the PCA model to generate </w:t>
      </w:r>
      <w:r w:rsidR="00D71C5F">
        <w:rPr>
          <w:rFonts w:ascii="Century Gothic" w:hAnsi="Century Gothic"/>
          <w:noProof/>
          <w:sz w:val="22"/>
        </w:rPr>
        <w:t xml:space="preserve">the inputs. We noted that using eight components could explain approximately 80% of the variance in the data. </w:t>
      </w:r>
      <w:r w:rsidR="00460636">
        <w:rPr>
          <w:rFonts w:ascii="Century Gothic" w:hAnsi="Century Gothic"/>
          <w:noProof/>
          <w:sz w:val="22"/>
        </w:rPr>
        <w:t xml:space="preserve">In our test sample, using a 70/30 split, </w:t>
      </w:r>
      <w:r w:rsidR="00506F43">
        <w:rPr>
          <w:rFonts w:ascii="Century Gothic" w:hAnsi="Century Gothic"/>
          <w:noProof/>
          <w:sz w:val="22"/>
        </w:rPr>
        <w:t xml:space="preserve">we were over 84% accurate in our predictions using this reduced space. </w:t>
      </w:r>
      <w:r w:rsidR="00287541">
        <w:rPr>
          <w:rFonts w:ascii="Century Gothic" w:hAnsi="Century Gothic"/>
          <w:noProof/>
          <w:sz w:val="22"/>
        </w:rPr>
        <w:t xml:space="preserve"> These are impressive results</w:t>
      </w:r>
      <w:r w:rsidR="00A45797">
        <w:rPr>
          <w:rFonts w:ascii="Century Gothic" w:hAnsi="Century Gothic"/>
          <w:noProof/>
          <w:sz w:val="22"/>
        </w:rPr>
        <w:t>.</w:t>
      </w:r>
      <w:r w:rsidR="00287541">
        <w:rPr>
          <w:rFonts w:ascii="Century Gothic" w:hAnsi="Century Gothic"/>
          <w:noProof/>
          <w:sz w:val="22"/>
        </w:rPr>
        <w:t xml:space="preserve"> </w:t>
      </w:r>
      <w:r w:rsidR="00A45797">
        <w:rPr>
          <w:rFonts w:ascii="Century Gothic" w:hAnsi="Century Gothic"/>
          <w:noProof/>
          <w:sz w:val="22"/>
        </w:rPr>
        <w:t>T</w:t>
      </w:r>
      <w:r w:rsidR="00521E3E">
        <w:rPr>
          <w:rFonts w:ascii="Century Gothic" w:hAnsi="Century Gothic"/>
          <w:noProof/>
          <w:sz w:val="22"/>
        </w:rPr>
        <w:t xml:space="preserve">he data set </w:t>
      </w:r>
      <w:r w:rsidR="006C05D9">
        <w:rPr>
          <w:rFonts w:ascii="Century Gothic" w:hAnsi="Century Gothic"/>
          <w:noProof/>
          <w:sz w:val="22"/>
        </w:rPr>
        <w:t xml:space="preserve">contained extensive </w:t>
      </w:r>
      <w:r w:rsidR="007C3C18">
        <w:rPr>
          <w:rFonts w:ascii="Century Gothic" w:hAnsi="Century Gothic"/>
          <w:noProof/>
          <w:sz w:val="22"/>
        </w:rPr>
        <w:t xml:space="preserve">variations </w:t>
      </w:r>
      <w:r w:rsidR="00A45797">
        <w:rPr>
          <w:rFonts w:ascii="Century Gothic" w:hAnsi="Century Gothic"/>
          <w:noProof/>
          <w:sz w:val="22"/>
        </w:rPr>
        <w:t xml:space="preserve">in such areas as how the home was sold, residential/commerical zoning, and density </w:t>
      </w:r>
      <w:r w:rsidR="007C3C18">
        <w:rPr>
          <w:rFonts w:ascii="Century Gothic" w:hAnsi="Century Gothic"/>
          <w:noProof/>
          <w:sz w:val="22"/>
        </w:rPr>
        <w:t>and without</w:t>
      </w:r>
      <w:r w:rsidR="00465ECD">
        <w:rPr>
          <w:rFonts w:ascii="Century Gothic" w:hAnsi="Century Gothic"/>
          <w:noProof/>
          <w:sz w:val="22"/>
        </w:rPr>
        <w:t xml:space="preserve"> </w:t>
      </w:r>
      <w:r w:rsidR="00A45797">
        <w:rPr>
          <w:rFonts w:ascii="Century Gothic" w:hAnsi="Century Gothic"/>
          <w:noProof/>
          <w:sz w:val="22"/>
        </w:rPr>
        <w:t>separting these out the model generated promising results.</w:t>
      </w:r>
    </w:p>
    <w:p w14:paraId="72155E7E" w14:textId="2B6B4AC7" w:rsidR="00287541" w:rsidRDefault="00287541">
      <w:pPr>
        <w:rPr>
          <w:rFonts w:ascii="Century Gothic" w:hAnsi="Century Gothic"/>
          <w:noProof/>
          <w:sz w:val="22"/>
        </w:rPr>
      </w:pPr>
      <w:r w:rsidRPr="00287541">
        <w:rPr>
          <w:rFonts w:ascii="Century Gothic" w:hAnsi="Century Gothic"/>
          <w:noProof/>
          <w:sz w:val="22"/>
        </w:rPr>
        <w:lastRenderedPageBreak/>
        <w:drawing>
          <wp:inline distT="0" distB="0" distL="0" distR="0" wp14:anchorId="4D5E95CF" wp14:editId="6084A253">
            <wp:extent cx="3754877" cy="3266663"/>
            <wp:effectExtent l="0" t="0" r="4445" b="0"/>
            <wp:docPr id="14" name="Content Placeholder 13">
              <a:extLst xmlns:a="http://schemas.openxmlformats.org/drawingml/2006/main">
                <a:ext uri="{FF2B5EF4-FFF2-40B4-BE49-F238E27FC236}">
                  <a16:creationId xmlns:a16="http://schemas.microsoft.com/office/drawing/2014/main" id="{7BC2E1B5-05BD-482B-A064-AA62B3570D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a:extLst>
                        <a:ext uri="{FF2B5EF4-FFF2-40B4-BE49-F238E27FC236}">
                          <a16:creationId xmlns:a16="http://schemas.microsoft.com/office/drawing/2014/main" id="{7BC2E1B5-05BD-482B-A064-AA62B3570D29}"/>
                        </a:ext>
                      </a:extLst>
                    </pic:cNvPr>
                    <pic:cNvPicPr>
                      <a:picLocks noGrp="1" noChangeAspect="1"/>
                    </pic:cNvPicPr>
                  </pic:nvPicPr>
                  <pic:blipFill>
                    <a:blip r:embed="rId21"/>
                    <a:stretch>
                      <a:fillRect/>
                    </a:stretch>
                  </pic:blipFill>
                  <pic:spPr>
                    <a:xfrm>
                      <a:off x="0" y="0"/>
                      <a:ext cx="3766423" cy="3276708"/>
                    </a:xfrm>
                    <a:prstGeom prst="rect">
                      <a:avLst/>
                    </a:prstGeom>
                  </pic:spPr>
                </pic:pic>
              </a:graphicData>
            </a:graphic>
          </wp:inline>
        </w:drawing>
      </w:r>
    </w:p>
    <w:p w14:paraId="4E206EF6" w14:textId="16FE522A" w:rsidR="00A45797" w:rsidRDefault="00A45797">
      <w:pPr>
        <w:rPr>
          <w:rFonts w:ascii="Century Gothic" w:hAnsi="Century Gothic"/>
          <w:noProof/>
          <w:sz w:val="22"/>
        </w:rPr>
      </w:pPr>
      <w:r>
        <w:rPr>
          <w:rFonts w:ascii="Century Gothic" w:hAnsi="Century Gothic"/>
          <w:noProof/>
          <w:sz w:val="22"/>
        </w:rPr>
        <w:t>The predictiability of the model shows favorable results with the first three value categories. This could be a result of the high frequency in the data set and or within these groups the</w:t>
      </w:r>
      <w:r w:rsidR="00662A1C">
        <w:rPr>
          <w:rFonts w:ascii="Century Gothic" w:hAnsi="Century Gothic"/>
          <w:noProof/>
          <w:sz w:val="22"/>
        </w:rPr>
        <w:t>re are a number of outliers, which were highlighted during the MDS method.</w:t>
      </w:r>
    </w:p>
    <w:p w14:paraId="35A2E55B" w14:textId="06715DB3" w:rsidR="00662A1C" w:rsidRDefault="00662A1C">
      <w:pPr>
        <w:rPr>
          <w:rFonts w:ascii="Century Gothic" w:hAnsi="Century Gothic"/>
          <w:noProof/>
          <w:sz w:val="22"/>
        </w:rPr>
      </w:pPr>
      <w:r>
        <w:rPr>
          <w:rFonts w:ascii="Century Gothic" w:hAnsi="Century Gothic"/>
          <w:noProof/>
          <w:sz w:val="22"/>
        </w:rPr>
        <w:t>For a final round of analysis we derived a model using the quality attributes. Based on accuracy score this model provided slightly lesser results than the value groupings, however the distinguishabilty between the categories is not as strong.</w:t>
      </w:r>
    </w:p>
    <w:p w14:paraId="22DC5415" w14:textId="3FE4517F" w:rsidR="00662A1C" w:rsidRPr="00762CF9" w:rsidRDefault="00662A1C">
      <w:pPr>
        <w:rPr>
          <w:rFonts w:ascii="Century Gothic" w:hAnsi="Century Gothic"/>
          <w:noProof/>
          <w:sz w:val="22"/>
        </w:rPr>
      </w:pPr>
      <w:r w:rsidRPr="00662A1C">
        <w:rPr>
          <w:rFonts w:ascii="Century Gothic" w:hAnsi="Century Gothic"/>
          <w:noProof/>
          <w:sz w:val="22"/>
        </w:rPr>
        <w:lastRenderedPageBreak/>
        <w:drawing>
          <wp:inline distT="0" distB="0" distL="0" distR="0" wp14:anchorId="35173FD7" wp14:editId="0B4C8AE0">
            <wp:extent cx="3761139" cy="3268494"/>
            <wp:effectExtent l="0" t="0" r="0" b="0"/>
            <wp:docPr id="21" name="Content Placeholder 10">
              <a:extLst xmlns:a="http://schemas.openxmlformats.org/drawingml/2006/main">
                <a:ext uri="{FF2B5EF4-FFF2-40B4-BE49-F238E27FC236}">
                  <a16:creationId xmlns:a16="http://schemas.microsoft.com/office/drawing/2014/main" id="{7E51DD39-6557-43F0-BFED-1F71F02EC3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7E51DD39-6557-43F0-BFED-1F71F02EC397}"/>
                        </a:ext>
                      </a:extLst>
                    </pic:cNvPr>
                    <pic:cNvPicPr>
                      <a:picLocks noGrp="1" noChangeAspect="1"/>
                    </pic:cNvPicPr>
                  </pic:nvPicPr>
                  <pic:blipFill>
                    <a:blip r:embed="rId22"/>
                    <a:stretch>
                      <a:fillRect/>
                    </a:stretch>
                  </pic:blipFill>
                  <pic:spPr>
                    <a:xfrm>
                      <a:off x="0" y="0"/>
                      <a:ext cx="3784019" cy="3288377"/>
                    </a:xfrm>
                    <a:prstGeom prst="rect">
                      <a:avLst/>
                    </a:prstGeom>
                  </pic:spPr>
                </pic:pic>
              </a:graphicData>
            </a:graphic>
          </wp:inline>
        </w:drawing>
      </w:r>
    </w:p>
    <w:p w14:paraId="6ACC38A9" w14:textId="6A9256A7" w:rsidR="007B54BA" w:rsidRPr="007B54BA" w:rsidRDefault="007B54BA" w:rsidP="007B54BA">
      <w:pPr>
        <w:rPr>
          <w:b/>
          <w:bCs/>
          <w:noProof/>
          <w:sz w:val="24"/>
          <w:szCs w:val="24"/>
          <w:u w:val="single"/>
        </w:rPr>
      </w:pPr>
      <w:r>
        <w:rPr>
          <w:b/>
          <w:bCs/>
          <w:noProof/>
          <w:sz w:val="24"/>
          <w:szCs w:val="24"/>
          <w:u w:val="single"/>
        </w:rPr>
        <w:t>Conclusion and Reflection</w:t>
      </w:r>
    </w:p>
    <w:p w14:paraId="4B7FA593" w14:textId="7AFFCB0C" w:rsidR="006C28AF" w:rsidRDefault="006C28AF">
      <w:pPr>
        <w:rPr>
          <w:noProof/>
        </w:rPr>
      </w:pPr>
    </w:p>
    <w:p w14:paraId="421D729C" w14:textId="7EC2B032" w:rsidR="006C28AF" w:rsidRDefault="006C28AF">
      <w:pPr>
        <w:rPr>
          <w:noProof/>
        </w:rPr>
      </w:pPr>
    </w:p>
    <w:p w14:paraId="0DEE7317" w14:textId="0FC1F5D3" w:rsidR="006C28AF" w:rsidRDefault="006C28AF">
      <w:pPr>
        <w:rPr>
          <w:noProof/>
        </w:rPr>
      </w:pPr>
    </w:p>
    <w:p w14:paraId="1F006989" w14:textId="6DDD63FD" w:rsidR="006C28AF" w:rsidRDefault="006C28AF">
      <w:pPr>
        <w:rPr>
          <w:noProof/>
        </w:rPr>
      </w:pPr>
    </w:p>
    <w:p w14:paraId="6151DC17" w14:textId="1C754FE0" w:rsidR="006C28AF" w:rsidRDefault="006C28AF">
      <w:pPr>
        <w:rPr>
          <w:noProof/>
        </w:rPr>
      </w:pPr>
    </w:p>
    <w:p w14:paraId="5B85FEF8" w14:textId="3E934B95" w:rsidR="006C28AF" w:rsidRDefault="006C28AF">
      <w:pPr>
        <w:rPr>
          <w:noProof/>
        </w:rPr>
      </w:pPr>
    </w:p>
    <w:p w14:paraId="33C764A7" w14:textId="036D2620" w:rsidR="006C28AF" w:rsidRDefault="006C28AF">
      <w:pPr>
        <w:rPr>
          <w:noProof/>
        </w:rPr>
      </w:pPr>
    </w:p>
    <w:p w14:paraId="0D5C49BB" w14:textId="288555F0" w:rsidR="006C28AF" w:rsidRDefault="006C28AF">
      <w:pPr>
        <w:rPr>
          <w:noProof/>
        </w:rPr>
      </w:pPr>
    </w:p>
    <w:p w14:paraId="1E3EAB36" w14:textId="653AF3FB" w:rsidR="006C28AF" w:rsidRDefault="006C28AF">
      <w:pPr>
        <w:rPr>
          <w:noProof/>
        </w:rPr>
      </w:pPr>
    </w:p>
    <w:p w14:paraId="21AEDB52" w14:textId="4C20AB49" w:rsidR="006C28AF" w:rsidRDefault="006C28AF">
      <w:pPr>
        <w:rPr>
          <w:noProof/>
        </w:rPr>
      </w:pPr>
    </w:p>
    <w:p w14:paraId="1C57E8D6" w14:textId="738C20FF" w:rsidR="006C28AF" w:rsidRDefault="006C28AF">
      <w:pPr>
        <w:rPr>
          <w:noProof/>
        </w:rPr>
      </w:pPr>
    </w:p>
    <w:p w14:paraId="61DACCDF" w14:textId="77777777" w:rsidR="006C28AF" w:rsidRPr="006C28AF" w:rsidRDefault="006C28AF">
      <w:pPr>
        <w:rPr>
          <w:rFonts w:ascii="Century Gothic" w:hAnsi="Century Gothic"/>
          <w:b/>
          <w:bCs/>
          <w:sz w:val="26"/>
          <w:szCs w:val="26"/>
          <w:u w:val="single"/>
        </w:rPr>
      </w:pPr>
    </w:p>
    <w:p w14:paraId="48081639" w14:textId="3BF54C6A" w:rsidR="00C852BE" w:rsidRPr="00C852BE" w:rsidRDefault="00C852BE">
      <w:pPr>
        <w:rPr>
          <w:rFonts w:ascii="Century Gothic" w:hAnsi="Century Gothic"/>
          <w:b/>
          <w:bCs/>
          <w:sz w:val="26"/>
          <w:szCs w:val="26"/>
          <w:u w:val="single"/>
        </w:rPr>
      </w:pPr>
      <w:r w:rsidRPr="00C852BE">
        <w:rPr>
          <w:rFonts w:ascii="Century Gothic" w:hAnsi="Century Gothic"/>
          <w:b/>
          <w:bCs/>
          <w:sz w:val="26"/>
          <w:szCs w:val="26"/>
          <w:u w:val="single"/>
        </w:rPr>
        <w:t>APPENDIX</w:t>
      </w:r>
    </w:p>
    <w:p w14:paraId="7EF93B03" w14:textId="40A65498" w:rsidR="00C852BE" w:rsidRDefault="00C852BE">
      <w:pPr>
        <w:rPr>
          <w:rFonts w:ascii="Century Gothic" w:hAnsi="Century Gothic"/>
          <w:sz w:val="22"/>
        </w:rPr>
      </w:pPr>
      <w:r w:rsidRPr="00C852BE">
        <w:rPr>
          <w:rFonts w:ascii="Century Gothic" w:hAnsi="Century Gothic"/>
          <w:noProof/>
          <w:sz w:val="22"/>
        </w:rPr>
        <w:lastRenderedPageBreak/>
        <w:drawing>
          <wp:inline distT="0" distB="0" distL="0" distR="0" wp14:anchorId="4CF2951F" wp14:editId="5A9F41EC">
            <wp:extent cx="3639191" cy="36391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9429" cy="3649429"/>
                    </a:xfrm>
                    <a:prstGeom prst="rect">
                      <a:avLst/>
                    </a:prstGeom>
                  </pic:spPr>
                </pic:pic>
              </a:graphicData>
            </a:graphic>
          </wp:inline>
        </w:drawing>
      </w:r>
    </w:p>
    <w:p w14:paraId="5075AFAA" w14:textId="189EDDFC" w:rsidR="00C852BE" w:rsidRDefault="00C852BE">
      <w:pPr>
        <w:rPr>
          <w:rFonts w:ascii="Century Gothic" w:hAnsi="Century Gothic"/>
          <w:sz w:val="22"/>
        </w:rPr>
      </w:pPr>
      <w:r w:rsidRPr="00C852BE">
        <w:rPr>
          <w:rFonts w:ascii="Century Gothic" w:hAnsi="Century Gothic"/>
          <w:noProof/>
          <w:sz w:val="22"/>
        </w:rPr>
        <w:drawing>
          <wp:inline distT="0" distB="0" distL="0" distR="0" wp14:anchorId="491EA7A5" wp14:editId="3194A703">
            <wp:extent cx="2444436" cy="24444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8211" cy="2458211"/>
                    </a:xfrm>
                    <a:prstGeom prst="rect">
                      <a:avLst/>
                    </a:prstGeom>
                  </pic:spPr>
                </pic:pic>
              </a:graphicData>
            </a:graphic>
          </wp:inline>
        </w:drawing>
      </w:r>
    </w:p>
    <w:p w14:paraId="21B6CC3D" w14:textId="27BE69F1" w:rsidR="00C852BE" w:rsidRPr="000458E7" w:rsidRDefault="00C852BE">
      <w:pPr>
        <w:rPr>
          <w:rFonts w:ascii="Century Gothic" w:hAnsi="Century Gothic"/>
          <w:sz w:val="22"/>
        </w:rPr>
      </w:pPr>
      <w:r w:rsidRPr="00C852BE">
        <w:rPr>
          <w:rFonts w:ascii="Century Gothic" w:hAnsi="Century Gothic"/>
          <w:noProof/>
          <w:sz w:val="22"/>
        </w:rPr>
        <w:lastRenderedPageBreak/>
        <w:drawing>
          <wp:inline distT="0" distB="0" distL="0" distR="0" wp14:anchorId="4EF305E9" wp14:editId="5D120790">
            <wp:extent cx="3449370" cy="344937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3047" cy="3453047"/>
                    </a:xfrm>
                    <a:prstGeom prst="rect">
                      <a:avLst/>
                    </a:prstGeom>
                  </pic:spPr>
                </pic:pic>
              </a:graphicData>
            </a:graphic>
          </wp:inline>
        </w:drawing>
      </w:r>
      <w:r w:rsidRPr="00C852BE">
        <w:rPr>
          <w:rFonts w:ascii="Century Gothic" w:hAnsi="Century Gothic"/>
          <w:noProof/>
          <w:sz w:val="22"/>
        </w:rPr>
        <w:drawing>
          <wp:inline distT="0" distB="0" distL="0" distR="0" wp14:anchorId="1780E9B0" wp14:editId="38FD8E44">
            <wp:extent cx="3408630" cy="3408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0895" cy="3410895"/>
                    </a:xfrm>
                    <a:prstGeom prst="rect">
                      <a:avLst/>
                    </a:prstGeom>
                  </pic:spPr>
                </pic:pic>
              </a:graphicData>
            </a:graphic>
          </wp:inline>
        </w:drawing>
      </w:r>
      <w:r w:rsidRPr="00C852BE">
        <w:rPr>
          <w:rFonts w:ascii="Century Gothic" w:hAnsi="Century Gothic"/>
          <w:noProof/>
          <w:sz w:val="22"/>
        </w:rPr>
        <w:lastRenderedPageBreak/>
        <w:drawing>
          <wp:inline distT="0" distB="0" distL="0" distR="0" wp14:anchorId="53B6F9E7" wp14:editId="6F4BFD8B">
            <wp:extent cx="3340729" cy="33407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4904" cy="3344904"/>
                    </a:xfrm>
                    <a:prstGeom prst="rect">
                      <a:avLst/>
                    </a:prstGeom>
                  </pic:spPr>
                </pic:pic>
              </a:graphicData>
            </a:graphic>
          </wp:inline>
        </w:drawing>
      </w:r>
    </w:p>
    <w:sectPr w:rsidR="00C852BE" w:rsidRPr="000458E7" w:rsidSect="008F28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286E16"/>
    <w:multiLevelType w:val="hybridMultilevel"/>
    <w:tmpl w:val="33804542"/>
    <w:lvl w:ilvl="0" w:tplc="705AB1FA">
      <w:start w:val="1"/>
      <w:numFmt w:val="bullet"/>
      <w:lvlText w:val=" "/>
      <w:lvlJc w:val="left"/>
      <w:pPr>
        <w:tabs>
          <w:tab w:val="num" w:pos="720"/>
        </w:tabs>
        <w:ind w:left="720" w:hanging="360"/>
      </w:pPr>
      <w:rPr>
        <w:rFonts w:ascii="Calibri" w:hAnsi="Calibri" w:hint="default"/>
      </w:rPr>
    </w:lvl>
    <w:lvl w:ilvl="1" w:tplc="714C03EA" w:tentative="1">
      <w:start w:val="1"/>
      <w:numFmt w:val="bullet"/>
      <w:lvlText w:val=" "/>
      <w:lvlJc w:val="left"/>
      <w:pPr>
        <w:tabs>
          <w:tab w:val="num" w:pos="1440"/>
        </w:tabs>
        <w:ind w:left="1440" w:hanging="360"/>
      </w:pPr>
      <w:rPr>
        <w:rFonts w:ascii="Calibri" w:hAnsi="Calibri" w:hint="default"/>
      </w:rPr>
    </w:lvl>
    <w:lvl w:ilvl="2" w:tplc="6C2097BE" w:tentative="1">
      <w:start w:val="1"/>
      <w:numFmt w:val="bullet"/>
      <w:lvlText w:val=" "/>
      <w:lvlJc w:val="left"/>
      <w:pPr>
        <w:tabs>
          <w:tab w:val="num" w:pos="2160"/>
        </w:tabs>
        <w:ind w:left="2160" w:hanging="360"/>
      </w:pPr>
      <w:rPr>
        <w:rFonts w:ascii="Calibri" w:hAnsi="Calibri" w:hint="default"/>
      </w:rPr>
    </w:lvl>
    <w:lvl w:ilvl="3" w:tplc="C5C0E864" w:tentative="1">
      <w:start w:val="1"/>
      <w:numFmt w:val="bullet"/>
      <w:lvlText w:val=" "/>
      <w:lvlJc w:val="left"/>
      <w:pPr>
        <w:tabs>
          <w:tab w:val="num" w:pos="2880"/>
        </w:tabs>
        <w:ind w:left="2880" w:hanging="360"/>
      </w:pPr>
      <w:rPr>
        <w:rFonts w:ascii="Calibri" w:hAnsi="Calibri" w:hint="default"/>
      </w:rPr>
    </w:lvl>
    <w:lvl w:ilvl="4" w:tplc="013E14B6" w:tentative="1">
      <w:start w:val="1"/>
      <w:numFmt w:val="bullet"/>
      <w:lvlText w:val=" "/>
      <w:lvlJc w:val="left"/>
      <w:pPr>
        <w:tabs>
          <w:tab w:val="num" w:pos="3600"/>
        </w:tabs>
        <w:ind w:left="3600" w:hanging="360"/>
      </w:pPr>
      <w:rPr>
        <w:rFonts w:ascii="Calibri" w:hAnsi="Calibri" w:hint="default"/>
      </w:rPr>
    </w:lvl>
    <w:lvl w:ilvl="5" w:tplc="DAF8F378" w:tentative="1">
      <w:start w:val="1"/>
      <w:numFmt w:val="bullet"/>
      <w:lvlText w:val=" "/>
      <w:lvlJc w:val="left"/>
      <w:pPr>
        <w:tabs>
          <w:tab w:val="num" w:pos="4320"/>
        </w:tabs>
        <w:ind w:left="4320" w:hanging="360"/>
      </w:pPr>
      <w:rPr>
        <w:rFonts w:ascii="Calibri" w:hAnsi="Calibri" w:hint="default"/>
      </w:rPr>
    </w:lvl>
    <w:lvl w:ilvl="6" w:tplc="EE90D2AC" w:tentative="1">
      <w:start w:val="1"/>
      <w:numFmt w:val="bullet"/>
      <w:lvlText w:val=" "/>
      <w:lvlJc w:val="left"/>
      <w:pPr>
        <w:tabs>
          <w:tab w:val="num" w:pos="5040"/>
        </w:tabs>
        <w:ind w:left="5040" w:hanging="360"/>
      </w:pPr>
      <w:rPr>
        <w:rFonts w:ascii="Calibri" w:hAnsi="Calibri" w:hint="default"/>
      </w:rPr>
    </w:lvl>
    <w:lvl w:ilvl="7" w:tplc="A51009EC" w:tentative="1">
      <w:start w:val="1"/>
      <w:numFmt w:val="bullet"/>
      <w:lvlText w:val=" "/>
      <w:lvlJc w:val="left"/>
      <w:pPr>
        <w:tabs>
          <w:tab w:val="num" w:pos="5760"/>
        </w:tabs>
        <w:ind w:left="5760" w:hanging="360"/>
      </w:pPr>
      <w:rPr>
        <w:rFonts w:ascii="Calibri" w:hAnsi="Calibri" w:hint="default"/>
      </w:rPr>
    </w:lvl>
    <w:lvl w:ilvl="8" w:tplc="F2DEB18C" w:tentative="1">
      <w:start w:val="1"/>
      <w:numFmt w:val="bullet"/>
      <w:lvlText w:val=" "/>
      <w:lvlJc w:val="left"/>
      <w:pPr>
        <w:tabs>
          <w:tab w:val="num" w:pos="6480"/>
        </w:tabs>
        <w:ind w:left="6480" w:hanging="360"/>
      </w:pPr>
      <w:rPr>
        <w:rFonts w:ascii="Calibri" w:hAnsi="Calibri" w:hint="default"/>
      </w:rPr>
    </w:lvl>
  </w:abstractNum>
  <w:abstractNum w:abstractNumId="1" w15:restartNumberingAfterBreak="0">
    <w:nsid w:val="69B340E4"/>
    <w:multiLevelType w:val="hybridMultilevel"/>
    <w:tmpl w:val="5C64D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yNDIzMjMxNzU3sbRQ0lEKTi0uzszPAykwrAUAQ9wyLSwAAAA="/>
  </w:docVars>
  <w:rsids>
    <w:rsidRoot w:val="00D22893"/>
    <w:rsid w:val="00003EAF"/>
    <w:rsid w:val="00025B95"/>
    <w:rsid w:val="00030F10"/>
    <w:rsid w:val="000458E7"/>
    <w:rsid w:val="00073465"/>
    <w:rsid w:val="00095794"/>
    <w:rsid w:val="0009710B"/>
    <w:rsid w:val="000A6EBF"/>
    <w:rsid w:val="000A7869"/>
    <w:rsid w:val="000B6870"/>
    <w:rsid w:val="00104613"/>
    <w:rsid w:val="001164E5"/>
    <w:rsid w:val="00155158"/>
    <w:rsid w:val="00157B4C"/>
    <w:rsid w:val="0017598D"/>
    <w:rsid w:val="001848BB"/>
    <w:rsid w:val="00201927"/>
    <w:rsid w:val="00206BD9"/>
    <w:rsid w:val="00287541"/>
    <w:rsid w:val="002A18AB"/>
    <w:rsid w:val="002D1036"/>
    <w:rsid w:val="002F0E7D"/>
    <w:rsid w:val="0031661E"/>
    <w:rsid w:val="003314D2"/>
    <w:rsid w:val="00355DC4"/>
    <w:rsid w:val="003C12A5"/>
    <w:rsid w:val="003F4863"/>
    <w:rsid w:val="00410CCF"/>
    <w:rsid w:val="0043387D"/>
    <w:rsid w:val="004423A2"/>
    <w:rsid w:val="00446937"/>
    <w:rsid w:val="004603FC"/>
    <w:rsid w:val="00460636"/>
    <w:rsid w:val="00465ECD"/>
    <w:rsid w:val="00486059"/>
    <w:rsid w:val="00494FB9"/>
    <w:rsid w:val="004A62D5"/>
    <w:rsid w:val="004F62A4"/>
    <w:rsid w:val="00506F43"/>
    <w:rsid w:val="00514ADC"/>
    <w:rsid w:val="00521E3E"/>
    <w:rsid w:val="00542158"/>
    <w:rsid w:val="005463A9"/>
    <w:rsid w:val="0055504E"/>
    <w:rsid w:val="005712A6"/>
    <w:rsid w:val="005A196E"/>
    <w:rsid w:val="005B16B0"/>
    <w:rsid w:val="00626FBA"/>
    <w:rsid w:val="00641F18"/>
    <w:rsid w:val="00662A1C"/>
    <w:rsid w:val="00676C3B"/>
    <w:rsid w:val="00695D06"/>
    <w:rsid w:val="006C05D9"/>
    <w:rsid w:val="006C28AF"/>
    <w:rsid w:val="006F4A30"/>
    <w:rsid w:val="007473C6"/>
    <w:rsid w:val="0076190F"/>
    <w:rsid w:val="00762CF9"/>
    <w:rsid w:val="00791385"/>
    <w:rsid w:val="007B54BA"/>
    <w:rsid w:val="007C3C18"/>
    <w:rsid w:val="007D5CE4"/>
    <w:rsid w:val="008351AE"/>
    <w:rsid w:val="0084506D"/>
    <w:rsid w:val="008820ED"/>
    <w:rsid w:val="00891F4E"/>
    <w:rsid w:val="008948E3"/>
    <w:rsid w:val="008F2820"/>
    <w:rsid w:val="00931915"/>
    <w:rsid w:val="009864A2"/>
    <w:rsid w:val="00995553"/>
    <w:rsid w:val="009B3D7F"/>
    <w:rsid w:val="00A45797"/>
    <w:rsid w:val="00A6068F"/>
    <w:rsid w:val="00A63254"/>
    <w:rsid w:val="00A94B45"/>
    <w:rsid w:val="00AF2ADD"/>
    <w:rsid w:val="00B3567E"/>
    <w:rsid w:val="00B527EA"/>
    <w:rsid w:val="00B83A38"/>
    <w:rsid w:val="00BC1D14"/>
    <w:rsid w:val="00BF532A"/>
    <w:rsid w:val="00C03FF3"/>
    <w:rsid w:val="00C06CCD"/>
    <w:rsid w:val="00C3056E"/>
    <w:rsid w:val="00C852BE"/>
    <w:rsid w:val="00CC5C22"/>
    <w:rsid w:val="00CE7880"/>
    <w:rsid w:val="00CF022B"/>
    <w:rsid w:val="00D22893"/>
    <w:rsid w:val="00D57749"/>
    <w:rsid w:val="00D71C5F"/>
    <w:rsid w:val="00DA7ACF"/>
    <w:rsid w:val="00DE1458"/>
    <w:rsid w:val="00DE7202"/>
    <w:rsid w:val="00EB2E42"/>
    <w:rsid w:val="00F05F48"/>
    <w:rsid w:val="00F35910"/>
    <w:rsid w:val="00F41E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44F59"/>
  <w15:chartTrackingRefBased/>
  <w15:docId w15:val="{2AD67992-21A3-9849-AC30-F98B6F591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893"/>
    <w:pPr>
      <w:spacing w:after="180" w:line="274" w:lineRule="auto"/>
    </w:pPr>
    <w:rPr>
      <w:sz w:val="21"/>
    </w:rPr>
  </w:style>
  <w:style w:type="paragraph" w:styleId="Heading1">
    <w:name w:val="heading 1"/>
    <w:basedOn w:val="Normal"/>
    <w:next w:val="Normal"/>
    <w:link w:val="Heading1Char"/>
    <w:uiPriority w:val="9"/>
    <w:qFormat/>
    <w:rsid w:val="00D22893"/>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semiHidden/>
    <w:unhideWhenUsed/>
    <w:qFormat/>
    <w:rsid w:val="00D22893"/>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semiHidden/>
    <w:unhideWhenUsed/>
    <w:qFormat/>
    <w:rsid w:val="00D22893"/>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semiHidden/>
    <w:unhideWhenUsed/>
    <w:qFormat/>
    <w:rsid w:val="00D22893"/>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D22893"/>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D22893"/>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D22893"/>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D22893"/>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D22893"/>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qFormat/>
    <w:rsid w:val="00D22893"/>
    <w:rPr>
      <w:b/>
      <w:caps/>
      <w:color w:val="000000"/>
      <w:sz w:val="28"/>
      <w:szCs w:val="28"/>
    </w:rPr>
  </w:style>
  <w:style w:type="paragraph" w:styleId="Title">
    <w:name w:val="Title"/>
    <w:basedOn w:val="Normal"/>
    <w:next w:val="Normal"/>
    <w:link w:val="TitleChar"/>
    <w:uiPriority w:val="10"/>
    <w:qFormat/>
    <w:rsid w:val="00D22893"/>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D22893"/>
    <w:rPr>
      <w:rFonts w:asciiTheme="majorHAnsi" w:eastAsiaTheme="majorEastAsia" w:hAnsiTheme="majorHAnsi" w:cstheme="majorBidi"/>
      <w:color w:val="44546A" w:themeColor="text2"/>
      <w:spacing w:val="30"/>
      <w:kern w:val="28"/>
      <w:sz w:val="96"/>
      <w:szCs w:val="52"/>
    </w:rPr>
  </w:style>
  <w:style w:type="character" w:customStyle="1" w:styleId="Heading1Char">
    <w:name w:val="Heading 1 Char"/>
    <w:basedOn w:val="DefaultParagraphFont"/>
    <w:link w:val="Heading1"/>
    <w:uiPriority w:val="9"/>
    <w:rsid w:val="00D22893"/>
    <w:rPr>
      <w:rFonts w:asciiTheme="majorHAnsi" w:eastAsiaTheme="majorEastAsia" w:hAnsiTheme="majorHAnsi" w:cstheme="majorBidi"/>
      <w:bCs/>
      <w:color w:val="4472C4" w:themeColor="accent1"/>
      <w:spacing w:val="20"/>
      <w:sz w:val="32"/>
      <w:szCs w:val="28"/>
    </w:rPr>
  </w:style>
  <w:style w:type="character" w:customStyle="1" w:styleId="Heading2Char">
    <w:name w:val="Heading 2 Char"/>
    <w:basedOn w:val="DefaultParagraphFont"/>
    <w:link w:val="Heading2"/>
    <w:uiPriority w:val="9"/>
    <w:semiHidden/>
    <w:rsid w:val="00D22893"/>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semiHidden/>
    <w:rsid w:val="00D22893"/>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D22893"/>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D22893"/>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D22893"/>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D22893"/>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D22893"/>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D22893"/>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D22893"/>
    <w:pPr>
      <w:spacing w:line="240" w:lineRule="auto"/>
    </w:pPr>
    <w:rPr>
      <w:rFonts w:asciiTheme="majorHAnsi" w:eastAsiaTheme="minorEastAsia" w:hAnsiTheme="majorHAnsi"/>
      <w:bCs/>
      <w:smallCaps/>
      <w:color w:val="44546A" w:themeColor="text2"/>
      <w:spacing w:val="6"/>
      <w:sz w:val="22"/>
      <w:szCs w:val="18"/>
    </w:rPr>
  </w:style>
  <w:style w:type="paragraph" w:styleId="Subtitle">
    <w:name w:val="Subtitle"/>
    <w:basedOn w:val="Normal"/>
    <w:next w:val="Normal"/>
    <w:link w:val="SubtitleChar"/>
    <w:uiPriority w:val="11"/>
    <w:qFormat/>
    <w:rsid w:val="00D22893"/>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D22893"/>
    <w:rPr>
      <w:rFonts w:eastAsiaTheme="majorEastAsia" w:cstheme="majorBidi"/>
      <w:iCs/>
      <w:color w:val="44546A" w:themeColor="text2"/>
      <w:sz w:val="40"/>
      <w:szCs w:val="24"/>
    </w:rPr>
  </w:style>
  <w:style w:type="character" w:styleId="Strong">
    <w:name w:val="Strong"/>
    <w:basedOn w:val="DefaultParagraphFont"/>
    <w:uiPriority w:val="22"/>
    <w:qFormat/>
    <w:rsid w:val="00D22893"/>
    <w:rPr>
      <w:b w:val="0"/>
      <w:bCs/>
      <w:i/>
      <w:color w:val="44546A" w:themeColor="text2"/>
    </w:rPr>
  </w:style>
  <w:style w:type="character" w:styleId="Emphasis">
    <w:name w:val="Emphasis"/>
    <w:basedOn w:val="DefaultParagraphFont"/>
    <w:uiPriority w:val="20"/>
    <w:qFormat/>
    <w:rsid w:val="00D22893"/>
    <w:rPr>
      <w:b/>
      <w:i/>
      <w:iCs/>
    </w:rPr>
  </w:style>
  <w:style w:type="paragraph" w:styleId="NoSpacing">
    <w:name w:val="No Spacing"/>
    <w:link w:val="NoSpacingChar"/>
    <w:uiPriority w:val="1"/>
    <w:qFormat/>
    <w:rsid w:val="00D22893"/>
    <w:pPr>
      <w:spacing w:after="0" w:line="240" w:lineRule="auto"/>
    </w:pPr>
  </w:style>
  <w:style w:type="character" w:customStyle="1" w:styleId="NoSpacingChar">
    <w:name w:val="No Spacing Char"/>
    <w:basedOn w:val="DefaultParagraphFont"/>
    <w:link w:val="NoSpacing"/>
    <w:uiPriority w:val="1"/>
    <w:rsid w:val="00D22893"/>
  </w:style>
  <w:style w:type="paragraph" w:styleId="ListParagraph">
    <w:name w:val="List Paragraph"/>
    <w:basedOn w:val="Normal"/>
    <w:uiPriority w:val="34"/>
    <w:qFormat/>
    <w:rsid w:val="00D22893"/>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D22893"/>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D22893"/>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D22893"/>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D22893"/>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D22893"/>
    <w:rPr>
      <w:i/>
      <w:iCs/>
      <w:color w:val="000000"/>
    </w:rPr>
  </w:style>
  <w:style w:type="character" w:styleId="IntenseEmphasis">
    <w:name w:val="Intense Emphasis"/>
    <w:basedOn w:val="DefaultParagraphFont"/>
    <w:uiPriority w:val="21"/>
    <w:qFormat/>
    <w:rsid w:val="00D22893"/>
    <w:rPr>
      <w:b/>
      <w:bCs/>
      <w:i/>
      <w:iCs/>
      <w:color w:val="4472C4" w:themeColor="accent1"/>
    </w:rPr>
  </w:style>
  <w:style w:type="character" w:styleId="SubtleReference">
    <w:name w:val="Subtle Reference"/>
    <w:basedOn w:val="DefaultParagraphFont"/>
    <w:uiPriority w:val="31"/>
    <w:qFormat/>
    <w:rsid w:val="00D22893"/>
    <w:rPr>
      <w:smallCaps/>
      <w:color w:val="000000"/>
      <w:u w:val="single"/>
    </w:rPr>
  </w:style>
  <w:style w:type="character" w:styleId="IntenseReference">
    <w:name w:val="Intense Reference"/>
    <w:basedOn w:val="DefaultParagraphFont"/>
    <w:uiPriority w:val="32"/>
    <w:qFormat/>
    <w:rsid w:val="00D22893"/>
    <w:rPr>
      <w:b w:val="0"/>
      <w:bCs/>
      <w:smallCaps/>
      <w:color w:val="4472C4" w:themeColor="accent1"/>
      <w:spacing w:val="5"/>
      <w:u w:val="single"/>
    </w:rPr>
  </w:style>
  <w:style w:type="character" w:styleId="BookTitle">
    <w:name w:val="Book Title"/>
    <w:basedOn w:val="DefaultParagraphFont"/>
    <w:uiPriority w:val="33"/>
    <w:qFormat/>
    <w:rsid w:val="00D22893"/>
    <w:rPr>
      <w:b/>
      <w:bCs/>
      <w:caps/>
      <w:smallCaps w:val="0"/>
      <w:color w:val="44546A" w:themeColor="text2"/>
      <w:spacing w:val="10"/>
    </w:rPr>
  </w:style>
  <w:style w:type="paragraph" w:styleId="TOCHeading">
    <w:name w:val="TOC Heading"/>
    <w:basedOn w:val="Heading1"/>
    <w:next w:val="Normal"/>
    <w:uiPriority w:val="39"/>
    <w:semiHidden/>
    <w:unhideWhenUsed/>
    <w:qFormat/>
    <w:rsid w:val="00D22893"/>
    <w:pPr>
      <w:spacing w:before="480" w:line="264" w:lineRule="auto"/>
      <w:outlineLvl w:val="9"/>
    </w:pPr>
    <w:rPr>
      <w:b/>
    </w:rPr>
  </w:style>
  <w:style w:type="table" w:styleId="TableGrid">
    <w:name w:val="Table Grid"/>
    <w:basedOn w:val="TableNormal"/>
    <w:uiPriority w:val="39"/>
    <w:rsid w:val="00B83A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C28A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64151">
      <w:bodyDiv w:val="1"/>
      <w:marLeft w:val="0"/>
      <w:marRight w:val="0"/>
      <w:marTop w:val="0"/>
      <w:marBottom w:val="0"/>
      <w:divBdr>
        <w:top w:val="none" w:sz="0" w:space="0" w:color="auto"/>
        <w:left w:val="none" w:sz="0" w:space="0" w:color="auto"/>
        <w:bottom w:val="none" w:sz="0" w:space="0" w:color="auto"/>
        <w:right w:val="none" w:sz="0" w:space="0" w:color="auto"/>
      </w:divBdr>
    </w:div>
    <w:div w:id="108087573">
      <w:bodyDiv w:val="1"/>
      <w:marLeft w:val="0"/>
      <w:marRight w:val="0"/>
      <w:marTop w:val="0"/>
      <w:marBottom w:val="0"/>
      <w:divBdr>
        <w:top w:val="none" w:sz="0" w:space="0" w:color="auto"/>
        <w:left w:val="none" w:sz="0" w:space="0" w:color="auto"/>
        <w:bottom w:val="none" w:sz="0" w:space="0" w:color="auto"/>
        <w:right w:val="none" w:sz="0" w:space="0" w:color="auto"/>
      </w:divBdr>
    </w:div>
    <w:div w:id="640039367">
      <w:bodyDiv w:val="1"/>
      <w:marLeft w:val="0"/>
      <w:marRight w:val="0"/>
      <w:marTop w:val="0"/>
      <w:marBottom w:val="0"/>
      <w:divBdr>
        <w:top w:val="none" w:sz="0" w:space="0" w:color="auto"/>
        <w:left w:val="none" w:sz="0" w:space="0" w:color="auto"/>
        <w:bottom w:val="none" w:sz="0" w:space="0" w:color="auto"/>
        <w:right w:val="none" w:sz="0" w:space="0" w:color="auto"/>
      </w:divBdr>
    </w:div>
    <w:div w:id="757872630">
      <w:bodyDiv w:val="1"/>
      <w:marLeft w:val="0"/>
      <w:marRight w:val="0"/>
      <w:marTop w:val="0"/>
      <w:marBottom w:val="0"/>
      <w:divBdr>
        <w:top w:val="none" w:sz="0" w:space="0" w:color="auto"/>
        <w:left w:val="none" w:sz="0" w:space="0" w:color="auto"/>
        <w:bottom w:val="none" w:sz="0" w:space="0" w:color="auto"/>
        <w:right w:val="none" w:sz="0" w:space="0" w:color="auto"/>
      </w:divBdr>
    </w:div>
    <w:div w:id="1507207011">
      <w:bodyDiv w:val="1"/>
      <w:marLeft w:val="0"/>
      <w:marRight w:val="0"/>
      <w:marTop w:val="0"/>
      <w:marBottom w:val="0"/>
      <w:divBdr>
        <w:top w:val="none" w:sz="0" w:space="0" w:color="auto"/>
        <w:left w:val="none" w:sz="0" w:space="0" w:color="auto"/>
        <w:bottom w:val="none" w:sz="0" w:space="0" w:color="auto"/>
        <w:right w:val="none" w:sz="0" w:space="0" w:color="auto"/>
      </w:divBdr>
      <w:divsChild>
        <w:div w:id="1687291787">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fontTable" Target="fontTable.xml"/><Relationship Id="rId10" Type="http://schemas.openxmlformats.org/officeDocument/2006/relationships/image" Target="media/image5.tif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6C660-CFBE-49C1-98A7-132FBA78A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14</Pages>
  <Words>1671</Words>
  <Characters>8573</Characters>
  <Application>Microsoft Office Word</Application>
  <DocSecurity>0</DocSecurity>
  <Lines>535</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Prentis</dc:creator>
  <cp:keywords/>
  <dc:description/>
  <cp:lastModifiedBy>Brandon Moretz</cp:lastModifiedBy>
  <cp:revision>4</cp:revision>
  <dcterms:created xsi:type="dcterms:W3CDTF">2019-12-07T17:18:00Z</dcterms:created>
  <dcterms:modified xsi:type="dcterms:W3CDTF">2019-12-07T18:53:00Z</dcterms:modified>
</cp:coreProperties>
</file>